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7835" w:rsidRPr="00F65B4D" w:rsidRDefault="00FA7835">
      <w:pPr>
        <w:jc w:val="both"/>
        <w:rPr>
          <w:rFonts w:asciiTheme="minorHAnsi" w:hAnsiTheme="minorHAnsi"/>
          <w:i/>
          <w:noProof/>
          <w:sz w:val="22"/>
          <w:szCs w:val="22"/>
        </w:rPr>
      </w:pPr>
      <w:r w:rsidRPr="00F65B4D">
        <w:rPr>
          <w:rFonts w:asciiTheme="minorHAnsi" w:hAnsiTheme="minorHAnsi"/>
          <w:i/>
          <w:noProof/>
          <w:sz w:val="22"/>
          <w:szCs w:val="22"/>
        </w:rPr>
        <w:t>(Ionsaigh lógo an phatrúin anseo)</w:t>
      </w:r>
    </w:p>
    <w:p w:rsidR="004F587C" w:rsidRPr="00F65B4D" w:rsidRDefault="004F587C">
      <w:pPr>
        <w:jc w:val="both"/>
        <w:rPr>
          <w:rFonts w:asciiTheme="minorHAnsi" w:hAnsiTheme="minorHAnsi"/>
          <w:i/>
          <w:sz w:val="22"/>
          <w:szCs w:val="22"/>
        </w:rPr>
      </w:pPr>
    </w:p>
    <w:p w:rsidR="004F587C" w:rsidRPr="00F65B4D" w:rsidRDefault="004F587C">
      <w:pPr>
        <w:jc w:val="both"/>
        <w:rPr>
          <w:rFonts w:asciiTheme="minorHAnsi" w:hAnsiTheme="minorHAnsi"/>
          <w:i/>
          <w:sz w:val="22"/>
          <w:szCs w:val="22"/>
        </w:rPr>
      </w:pPr>
    </w:p>
    <w:p w:rsidR="004F587C" w:rsidRPr="00F65B4D" w:rsidRDefault="00435DB0">
      <w:pPr>
        <w:jc w:val="right"/>
        <w:rPr>
          <w:rFonts w:asciiTheme="minorHAnsi" w:hAnsiTheme="minorHAnsi"/>
          <w:i/>
          <w:sz w:val="22"/>
          <w:szCs w:val="22"/>
        </w:rPr>
      </w:pPr>
      <w:r w:rsidRPr="00F65B4D">
        <w:rPr>
          <w:rFonts w:asciiTheme="minorHAnsi" w:eastAsia="Arial" w:hAnsiTheme="minorHAnsi" w:cs="Arial"/>
          <w:i/>
          <w:sz w:val="22"/>
          <w:szCs w:val="22"/>
        </w:rPr>
        <w:t xml:space="preserve">Ainm agus Seoladh </w:t>
      </w:r>
      <w:proofErr w:type="gramStart"/>
      <w:r w:rsidRPr="00F65B4D">
        <w:rPr>
          <w:rFonts w:asciiTheme="minorHAnsi" w:eastAsia="Arial" w:hAnsiTheme="minorHAnsi" w:cs="Arial"/>
          <w:i/>
          <w:sz w:val="22"/>
          <w:szCs w:val="22"/>
        </w:rPr>
        <w:t>na</w:t>
      </w:r>
      <w:proofErr w:type="gramEnd"/>
      <w:r w:rsidRPr="00F65B4D">
        <w:rPr>
          <w:rFonts w:asciiTheme="minorHAnsi" w:eastAsia="Arial" w:hAnsiTheme="minorHAnsi" w:cs="Arial"/>
          <w:i/>
          <w:sz w:val="22"/>
          <w:szCs w:val="22"/>
        </w:rPr>
        <w:t xml:space="preserve"> scoile</w:t>
      </w:r>
    </w:p>
    <w:p w:rsidR="004F587C" w:rsidRPr="00F65B4D" w:rsidRDefault="00435DB0">
      <w:pPr>
        <w:jc w:val="both"/>
        <w:rPr>
          <w:rFonts w:asciiTheme="minorHAnsi" w:hAnsiTheme="minorHAnsi"/>
          <w:i/>
          <w:sz w:val="22"/>
          <w:szCs w:val="22"/>
        </w:rPr>
      </w:pPr>
      <w:r w:rsidRPr="00F65B4D">
        <w:rPr>
          <w:rFonts w:asciiTheme="minorHAnsi" w:eastAsia="Arial" w:hAnsiTheme="minorHAnsi" w:cs="Arial"/>
          <w:i/>
          <w:sz w:val="22"/>
          <w:szCs w:val="22"/>
        </w:rPr>
        <w:t xml:space="preserve">Ainm Sloinne </w:t>
      </w:r>
      <w:proofErr w:type="gramStart"/>
      <w:r w:rsidRPr="00F65B4D">
        <w:rPr>
          <w:rFonts w:asciiTheme="minorHAnsi" w:eastAsia="Arial" w:hAnsiTheme="minorHAnsi" w:cs="Arial"/>
          <w:i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i/>
          <w:sz w:val="22"/>
          <w:szCs w:val="22"/>
        </w:rPr>
        <w:t xml:space="preserve"> PO nua</w:t>
      </w:r>
    </w:p>
    <w:p w:rsidR="004F587C" w:rsidRPr="00F65B4D" w:rsidRDefault="00435DB0">
      <w:pPr>
        <w:jc w:val="both"/>
        <w:rPr>
          <w:rFonts w:asciiTheme="minorHAnsi" w:hAnsiTheme="minorHAnsi"/>
          <w:i/>
          <w:sz w:val="22"/>
          <w:szCs w:val="22"/>
        </w:rPr>
      </w:pPr>
      <w:r w:rsidRPr="00F65B4D">
        <w:rPr>
          <w:rFonts w:asciiTheme="minorHAnsi" w:eastAsia="Arial" w:hAnsiTheme="minorHAnsi" w:cs="Arial"/>
          <w:i/>
          <w:sz w:val="22"/>
          <w:szCs w:val="22"/>
        </w:rPr>
        <w:t xml:space="preserve">Seoladh baile 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jc w:val="both"/>
        <w:rPr>
          <w:rFonts w:asciiTheme="minorHAnsi" w:hAnsiTheme="minorHAnsi"/>
          <w:i/>
          <w:sz w:val="22"/>
          <w:szCs w:val="22"/>
        </w:rPr>
      </w:pPr>
      <w:r w:rsidRPr="00F65B4D">
        <w:rPr>
          <w:rFonts w:asciiTheme="minorHAnsi" w:eastAsia="Arial" w:hAnsiTheme="minorHAnsi" w:cs="Arial"/>
          <w:i/>
          <w:sz w:val="22"/>
          <w:szCs w:val="22"/>
        </w:rPr>
        <w:t>Dáta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?,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a chara,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Go raibh maith agat as teacht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chun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agalla</w:t>
      </w:r>
      <w:r w:rsidR="007D458F">
        <w:rPr>
          <w:rFonts w:asciiTheme="minorHAnsi" w:eastAsia="Arial" w:hAnsiTheme="minorHAnsi" w:cs="Arial"/>
          <w:sz w:val="22"/>
          <w:szCs w:val="22"/>
        </w:rPr>
        <w:t>i</w:t>
      </w:r>
      <w:r w:rsidRPr="00F65B4D">
        <w:rPr>
          <w:rFonts w:asciiTheme="minorHAnsi" w:eastAsia="Arial" w:hAnsiTheme="minorHAnsi" w:cs="Arial"/>
          <w:sz w:val="22"/>
          <w:szCs w:val="22"/>
        </w:rPr>
        <w:t>mh ar an</w:t>
      </w:r>
      <w:r w:rsidR="007D458F">
        <w:rPr>
          <w:rFonts w:asciiTheme="minorHAnsi" w:eastAsia="Arial" w:hAnsiTheme="minorHAnsi" w:cs="Arial"/>
          <w:i/>
          <w:sz w:val="22"/>
          <w:szCs w:val="22"/>
        </w:rPr>
        <w:t xml:space="preserve"> (dáta)</w:t>
      </w:r>
      <w:r w:rsidRPr="00F65B4D">
        <w:rPr>
          <w:rFonts w:asciiTheme="minorHAnsi" w:eastAsia="Arial" w:hAnsiTheme="minorHAnsi" w:cs="Arial"/>
          <w:sz w:val="22"/>
          <w:szCs w:val="22"/>
        </w:rPr>
        <w:t>. Ba mhaith linn ar son B</w:t>
      </w:r>
      <w:r w:rsidR="007D458F">
        <w:rPr>
          <w:rFonts w:asciiTheme="minorHAnsi" w:eastAsia="Arial" w:hAnsiTheme="minorHAnsi" w:cs="Arial"/>
          <w:sz w:val="22"/>
          <w:szCs w:val="22"/>
        </w:rPr>
        <w:t>hord B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ainistíochta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scoile an post mar Phríomhoide a thairiscint duit ag tosú ar an </w:t>
      </w:r>
      <w:r w:rsidR="007D458F">
        <w:rPr>
          <w:rFonts w:asciiTheme="minorHAnsi" w:eastAsia="Arial" w:hAnsiTheme="minorHAnsi" w:cs="Arial"/>
          <w:i/>
          <w:sz w:val="22"/>
          <w:szCs w:val="22"/>
        </w:rPr>
        <w:t>(dáta)</w:t>
      </w:r>
      <w:r w:rsidR="007D458F" w:rsidRPr="00F65B4D">
        <w:rPr>
          <w:rFonts w:asciiTheme="minorHAnsi" w:eastAsia="Arial" w:hAnsiTheme="minorHAnsi" w:cs="Arial"/>
          <w:sz w:val="22"/>
          <w:szCs w:val="22"/>
        </w:rPr>
        <w:t>.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F65B4D">
        <w:rPr>
          <w:rFonts w:asciiTheme="minorHAnsi" w:eastAsia="Arial" w:hAnsiTheme="minorHAnsi" w:cs="Arial"/>
          <w:b/>
          <w:sz w:val="22"/>
          <w:szCs w:val="22"/>
        </w:rPr>
        <w:t xml:space="preserve">Tá </w:t>
      </w:r>
      <w:proofErr w:type="gramStart"/>
      <w:r w:rsidRPr="00F65B4D">
        <w:rPr>
          <w:rFonts w:asciiTheme="minorHAnsi" w:eastAsia="Arial" w:hAnsiTheme="minorHAnsi" w:cs="Arial"/>
          <w:b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b/>
          <w:sz w:val="22"/>
          <w:szCs w:val="22"/>
        </w:rPr>
        <w:t xml:space="preserve"> tairiscint fostaíochta seo faoi réir agus coinníollach ar:-</w:t>
      </w:r>
    </w:p>
    <w:p w:rsidR="006F032A" w:rsidRPr="00F65B4D" w:rsidRDefault="006F032A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 w:rsidP="006F032A">
      <w:pPr>
        <w:numPr>
          <w:ilvl w:val="0"/>
          <w:numId w:val="3"/>
        </w:numPr>
        <w:spacing w:line="276" w:lineRule="auto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Go leanfar le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clárúchán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cuí leis an gComhairle Mhúinteoireachta, soláth</w:t>
      </w:r>
      <w:r w:rsidR="006F032A" w:rsidRPr="00F65B4D">
        <w:rPr>
          <w:rFonts w:asciiTheme="minorHAnsi" w:eastAsia="Arial" w:hAnsiTheme="minorHAnsi" w:cs="Arial"/>
          <w:sz w:val="22"/>
          <w:szCs w:val="22"/>
        </w:rPr>
        <w:t xml:space="preserve">ar uimhir </w:t>
      </w:r>
      <w:proofErr w:type="spellStart"/>
      <w:r w:rsidR="006F032A" w:rsidRPr="00F65B4D">
        <w:rPr>
          <w:rFonts w:asciiTheme="minorHAnsi" w:eastAsia="Arial" w:hAnsiTheme="minorHAnsi" w:cs="Arial"/>
          <w:sz w:val="22"/>
          <w:szCs w:val="22"/>
        </w:rPr>
        <w:t>chlárúcháin</w:t>
      </w:r>
      <w:proofErr w:type="spellEnd"/>
      <w:r w:rsidR="006F032A" w:rsidRPr="00F65B4D">
        <w:rPr>
          <w:rFonts w:asciiTheme="minorHAnsi" w:eastAsia="Arial" w:hAnsiTheme="minorHAnsi" w:cs="Arial"/>
          <w:sz w:val="22"/>
          <w:szCs w:val="22"/>
        </w:rPr>
        <w:t xml:space="preserve"> leis an gC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omhairle Mhúinteoireachta le do thoil. Má theiptear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clárúchán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cuí a choinneáil, nó má b</w:t>
      </w:r>
      <w:r w:rsidR="006F032A" w:rsidRPr="00F65B4D">
        <w:rPr>
          <w:rFonts w:asciiTheme="minorHAnsi" w:eastAsia="Arial" w:hAnsiTheme="minorHAnsi" w:cs="Arial"/>
          <w:sz w:val="22"/>
          <w:szCs w:val="22"/>
        </w:rPr>
        <w:t>h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aintear nó cuirtear ar fionraí ó Chlár an Chomhairle Mhúinteoireachta tú ciallóidh sé go gcuirfear deireadh láithreach leis an gconradh fostaíochta. Críochnóidh an conradh dá réir ar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dáta céanna ar chríochnaigh an clárú, nó ar baineadh den </w:t>
      </w:r>
      <w:r w:rsidR="006F032A" w:rsidRPr="00F65B4D">
        <w:rPr>
          <w:rFonts w:asciiTheme="minorHAnsi" w:eastAsia="Arial" w:hAnsiTheme="minorHAnsi" w:cs="Arial"/>
          <w:sz w:val="22"/>
          <w:szCs w:val="22"/>
        </w:rPr>
        <w:t>chlár nó ar cuireadh ar fionraí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 de chlár an Chomhairle Mhúinteoireachta tú. Beidh tú i dteidil fógra de réir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</w:t>
      </w:r>
      <w:r w:rsidR="007D458F">
        <w:rPr>
          <w:rFonts w:asciiTheme="minorHAnsi" w:eastAsia="Arial" w:hAnsiTheme="minorHAnsi" w:cs="Arial"/>
          <w:sz w:val="22"/>
          <w:szCs w:val="22"/>
        </w:rPr>
        <w:t>bh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forálacha de na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tAchtanna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um Fhógra Íosta agus Téarmaí Fostaíochta 1973 – 2001.</w:t>
      </w:r>
    </w:p>
    <w:p w:rsidR="004F587C" w:rsidRPr="00F65B4D" w:rsidRDefault="00435DB0">
      <w:pPr>
        <w:spacing w:line="276" w:lineRule="auto"/>
        <w:ind w:left="1560"/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b/>
          <w:color w:val="FF0000"/>
          <w:sz w:val="22"/>
          <w:szCs w:val="22"/>
        </w:rPr>
        <w:t xml:space="preserve"> </w:t>
      </w:r>
    </w:p>
    <w:p w:rsidR="004F587C" w:rsidRPr="00F65B4D" w:rsidRDefault="00435DB0">
      <w:pPr>
        <w:spacing w:line="276" w:lineRule="auto"/>
        <w:ind w:left="1560"/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b/>
          <w:color w:val="FF0000"/>
          <w:sz w:val="22"/>
          <w:szCs w:val="22"/>
        </w:rPr>
        <w:t xml:space="preserve"> </w:t>
      </w:r>
    </w:p>
    <w:p w:rsidR="004F587C" w:rsidRPr="00F65B4D" w:rsidRDefault="00435DB0">
      <w:pPr>
        <w:numPr>
          <w:ilvl w:val="0"/>
          <w:numId w:val="3"/>
        </w:numPr>
        <w:spacing w:line="276" w:lineRule="auto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Deimhniú i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leith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do cháilío</w:t>
      </w:r>
      <w:r w:rsidR="007D458F">
        <w:rPr>
          <w:rFonts w:asciiTheme="minorHAnsi" w:eastAsia="Arial" w:hAnsiTheme="minorHAnsi" w:cs="Arial"/>
          <w:sz w:val="22"/>
          <w:szCs w:val="22"/>
        </w:rPr>
        <w:t xml:space="preserve">chtaí, le do thoil soláthar </w:t>
      </w:r>
      <w:proofErr w:type="spellStart"/>
      <w:r w:rsidR="007D458F">
        <w:rPr>
          <w:rFonts w:asciiTheme="minorHAnsi" w:eastAsia="Arial" w:hAnsiTheme="minorHAnsi" w:cs="Arial"/>
          <w:sz w:val="22"/>
          <w:szCs w:val="22"/>
        </w:rPr>
        <w:t>bun</w:t>
      </w:r>
      <w:r w:rsidRPr="00F65B4D">
        <w:rPr>
          <w:rFonts w:asciiTheme="minorHAnsi" w:eastAsia="Arial" w:hAnsiTheme="minorHAnsi" w:cs="Arial"/>
          <w:sz w:val="22"/>
          <w:szCs w:val="22"/>
        </w:rPr>
        <w:t>fhianaise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cháipéiseach ar do cháilíochtaí.</w:t>
      </w:r>
    </w:p>
    <w:p w:rsidR="004F587C" w:rsidRPr="00F65B4D" w:rsidRDefault="004F587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spacing w:line="276" w:lineRule="auto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Tá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sain</w:t>
      </w:r>
      <w:r w:rsidR="007D458F">
        <w:rPr>
          <w:rFonts w:asciiTheme="minorHAnsi" w:eastAsia="Arial" w:hAnsiTheme="minorHAnsi" w:cs="Arial"/>
          <w:sz w:val="22"/>
          <w:szCs w:val="22"/>
        </w:rPr>
        <w:t>s</w:t>
      </w:r>
      <w:r w:rsidRPr="00F65B4D">
        <w:rPr>
          <w:rFonts w:asciiTheme="minorHAnsi" w:eastAsia="Arial" w:hAnsiTheme="minorHAnsi" w:cs="Arial"/>
          <w:sz w:val="22"/>
          <w:szCs w:val="22"/>
        </w:rPr>
        <w:t>piorad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lán-Ghaeilge </w:t>
      </w:r>
      <w:r w:rsidR="007D458F">
        <w:rPr>
          <w:rFonts w:asciiTheme="minorHAnsi" w:eastAsia="Arial" w:hAnsiTheme="minorHAnsi" w:cs="Arial"/>
          <w:sz w:val="22"/>
          <w:szCs w:val="22"/>
        </w:rPr>
        <w:t>(</w:t>
      </w:r>
      <w:r w:rsidRPr="00F65B4D">
        <w:rPr>
          <w:rFonts w:asciiTheme="minorHAnsi" w:eastAsia="Arial" w:hAnsiTheme="minorHAnsi" w:cs="Arial"/>
          <w:sz w:val="22"/>
          <w:szCs w:val="22"/>
        </w:rPr>
        <w:t>Ilchreidmheach</w:t>
      </w:r>
      <w:r w:rsidR="007D458F">
        <w:rPr>
          <w:rFonts w:asciiTheme="minorHAnsi" w:eastAsia="Arial" w:hAnsiTheme="minorHAnsi" w:cs="Arial"/>
          <w:sz w:val="22"/>
          <w:szCs w:val="22"/>
        </w:rPr>
        <w:t>/</w:t>
      </w:r>
      <w:proofErr w:type="spellStart"/>
      <w:r w:rsidR="007D458F">
        <w:rPr>
          <w:rFonts w:asciiTheme="minorHAnsi" w:eastAsia="Arial" w:hAnsiTheme="minorHAnsi" w:cs="Arial"/>
          <w:sz w:val="22"/>
          <w:szCs w:val="22"/>
        </w:rPr>
        <w:t>Idirchreideamhach</w:t>
      </w:r>
      <w:proofErr w:type="spellEnd"/>
      <w:r w:rsidR="007D458F">
        <w:rPr>
          <w:rFonts w:asciiTheme="minorHAnsi" w:eastAsia="Arial" w:hAnsiTheme="minorHAnsi" w:cs="Arial"/>
          <w:sz w:val="22"/>
          <w:szCs w:val="22"/>
        </w:rPr>
        <w:t>/Caitliceach)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ag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an scoil seo. Beidh tú freagrach don Bhord Bainistíochta as an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sainspiorad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seo a chothú agus a chosaint, de réir mar atá sé leagtha síos ag an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bPátrún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>.</w:t>
      </w:r>
    </w:p>
    <w:p w:rsidR="004F587C" w:rsidRPr="00F65B4D" w:rsidRDefault="004F587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spacing w:line="276" w:lineRule="auto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Ceadú an Aire.</w:t>
      </w:r>
      <w:r w:rsidRPr="00F65B4D">
        <w:rPr>
          <w:rFonts w:asciiTheme="minorHAnsi" w:eastAsia="Arial" w:hAnsiTheme="minorHAnsi" w:cs="Arial"/>
          <w:b/>
          <w:color w:val="FF0000"/>
          <w:sz w:val="22"/>
          <w:szCs w:val="22"/>
        </w:rPr>
        <w:t xml:space="preserve"> 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Líon le do thoil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rannóga cuí den Fhoirm Cheapacháin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D’Oidí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Bunscoile.</w:t>
      </w:r>
    </w:p>
    <w:p w:rsidR="004F587C" w:rsidRPr="00F65B4D" w:rsidRDefault="00435DB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b/>
          <w:color w:val="FF0000"/>
          <w:sz w:val="22"/>
          <w:szCs w:val="22"/>
        </w:rPr>
        <w:t xml:space="preserve"> </w:t>
      </w:r>
    </w:p>
    <w:p w:rsidR="004F587C" w:rsidRPr="00F65B4D" w:rsidRDefault="00435DB0">
      <w:pPr>
        <w:numPr>
          <w:ilvl w:val="0"/>
          <w:numId w:val="3"/>
        </w:numPr>
        <w:spacing w:line="276" w:lineRule="auto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Scr</w:t>
      </w:r>
      <w:r w:rsidR="007D458F">
        <w:rPr>
          <w:rFonts w:asciiTheme="minorHAnsi" w:eastAsia="Arial" w:hAnsiTheme="minorHAnsi" w:cs="Arial"/>
          <w:sz w:val="22"/>
          <w:szCs w:val="22"/>
        </w:rPr>
        <w:t xml:space="preserve">údú Leighis </w:t>
      </w:r>
      <w:proofErr w:type="spellStart"/>
      <w:r w:rsidR="007D458F">
        <w:rPr>
          <w:rFonts w:asciiTheme="minorHAnsi" w:eastAsia="Arial" w:hAnsiTheme="minorHAnsi" w:cs="Arial"/>
          <w:sz w:val="22"/>
          <w:szCs w:val="22"/>
        </w:rPr>
        <w:t>Réamhfhostaíochta</w:t>
      </w:r>
      <w:proofErr w:type="spellEnd"/>
      <w:r w:rsidR="007D458F">
        <w:rPr>
          <w:rFonts w:asciiTheme="minorHAnsi" w:eastAsia="Arial" w:hAnsiTheme="minorHAnsi" w:cs="Arial"/>
          <w:sz w:val="22"/>
          <w:szCs w:val="22"/>
        </w:rPr>
        <w:t xml:space="preserve"> S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ásúil – Is féidir Ceistneoir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Réamhfhostaíochta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a líonadh ar ‘www.medmark4teachers.ie’.</w:t>
      </w:r>
      <w:r w:rsidRPr="00F65B4D">
        <w:rPr>
          <w:rFonts w:asciiTheme="minorHAnsi" w:eastAsia="Arial" w:hAnsiTheme="minorHAnsi" w:cs="Arial"/>
          <w:b/>
          <w:color w:val="FF0000"/>
          <w:sz w:val="22"/>
          <w:szCs w:val="22"/>
        </w:rPr>
        <w:t xml:space="preserve">  </w:t>
      </w:r>
    </w:p>
    <w:p w:rsidR="004F587C" w:rsidRPr="00F65B4D" w:rsidRDefault="004F587C">
      <w:pPr>
        <w:spacing w:line="276" w:lineRule="auto"/>
        <w:ind w:left="786"/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7D458F">
      <w:pPr>
        <w:numPr>
          <w:ilvl w:val="0"/>
          <w:numId w:val="3"/>
        </w:numPr>
        <w:spacing w:line="276" w:lineRule="auto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Géilliúlacht</w:t>
      </w:r>
      <w:r>
        <w:rPr>
          <w:rFonts w:asciiTheme="minorHAnsi" w:eastAsia="Arial" w:hAnsiTheme="minorHAnsi" w:cs="Arial"/>
          <w:sz w:val="22"/>
          <w:szCs w:val="22"/>
        </w:rPr>
        <w:t xml:space="preserve"> de agus toradh sásúil ar </w:t>
      </w:r>
      <w:proofErr w:type="spellStart"/>
      <w:r>
        <w:rPr>
          <w:rFonts w:asciiTheme="minorHAnsi" w:eastAsia="Arial" w:hAnsiTheme="minorHAnsi" w:cs="Arial"/>
          <w:sz w:val="22"/>
          <w:szCs w:val="22"/>
        </w:rPr>
        <w:t>Ghrinn</w:t>
      </w:r>
      <w:r w:rsidR="00435DB0" w:rsidRPr="00F65B4D">
        <w:rPr>
          <w:rFonts w:asciiTheme="minorHAnsi" w:eastAsia="Arial" w:hAnsiTheme="minorHAnsi" w:cs="Arial"/>
          <w:sz w:val="22"/>
          <w:szCs w:val="22"/>
        </w:rPr>
        <w:t>fhiosrú</w:t>
      </w:r>
      <w:r>
        <w:rPr>
          <w:rFonts w:asciiTheme="minorHAnsi" w:eastAsia="Arial" w:hAnsiTheme="minorHAnsi" w:cs="Arial"/>
          <w:sz w:val="22"/>
          <w:szCs w:val="22"/>
        </w:rPr>
        <w:t>chán</w:t>
      </w:r>
      <w:proofErr w:type="spellEnd"/>
      <w:r w:rsidR="00435DB0" w:rsidRPr="00F65B4D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gramStart"/>
      <w:r w:rsidR="00435DB0"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="00435DB0" w:rsidRPr="00F65B4D">
        <w:rPr>
          <w:rFonts w:asciiTheme="minorHAnsi" w:eastAsia="Arial" w:hAnsiTheme="minorHAnsi" w:cs="Arial"/>
          <w:sz w:val="22"/>
          <w:szCs w:val="22"/>
        </w:rPr>
        <w:t xml:space="preserve"> nGardaí</w:t>
      </w:r>
      <w:r>
        <w:rPr>
          <w:rFonts w:asciiTheme="minorHAnsi" w:eastAsia="Arial" w:hAnsiTheme="minorHAnsi" w:cs="Arial"/>
          <w:sz w:val="22"/>
          <w:szCs w:val="22"/>
        </w:rPr>
        <w:t xml:space="preserve"> Síochána</w:t>
      </w:r>
      <w:r w:rsidR="00435DB0" w:rsidRPr="00F65B4D">
        <w:rPr>
          <w:rFonts w:asciiTheme="minorHAnsi" w:eastAsia="Arial" w:hAnsiTheme="minorHAnsi" w:cs="Arial"/>
          <w:sz w:val="22"/>
          <w:szCs w:val="22"/>
        </w:rPr>
        <w:t>. Le do thoil solátha</w:t>
      </w:r>
      <w:r>
        <w:rPr>
          <w:rFonts w:asciiTheme="minorHAnsi" w:eastAsia="Arial" w:hAnsiTheme="minorHAnsi" w:cs="Arial"/>
          <w:sz w:val="22"/>
          <w:szCs w:val="22"/>
        </w:rPr>
        <w:t>i</w:t>
      </w:r>
      <w:r w:rsidR="00435DB0" w:rsidRPr="00F65B4D">
        <w:rPr>
          <w:rFonts w:asciiTheme="minorHAnsi" w:eastAsia="Arial" w:hAnsiTheme="minorHAnsi" w:cs="Arial"/>
          <w:sz w:val="22"/>
          <w:szCs w:val="22"/>
        </w:rPr>
        <w:t>r</w:t>
      </w:r>
    </w:p>
    <w:p w:rsidR="004F587C" w:rsidRPr="00F65B4D" w:rsidRDefault="00435DB0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Bunchóip den litir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Ghrinnfhiosrúcháin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a </w:t>
      </w:r>
      <w:r w:rsidR="007D458F">
        <w:rPr>
          <w:rFonts w:asciiTheme="minorHAnsi" w:eastAsia="Arial" w:hAnsiTheme="minorHAnsi" w:cs="Arial"/>
          <w:sz w:val="22"/>
          <w:szCs w:val="22"/>
        </w:rPr>
        <w:t>bhfuair tú ón gC</w:t>
      </w:r>
      <w:r w:rsidRPr="00F65B4D">
        <w:rPr>
          <w:rFonts w:asciiTheme="minorHAnsi" w:eastAsia="Arial" w:hAnsiTheme="minorHAnsi" w:cs="Arial"/>
          <w:sz w:val="22"/>
          <w:szCs w:val="22"/>
        </w:rPr>
        <w:t>omhairle Mhúinteoireachta</w:t>
      </w:r>
    </w:p>
    <w:p w:rsidR="004F587C" w:rsidRPr="00F65B4D" w:rsidRDefault="00435DB0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Dearbhú Reachtúil</w:t>
      </w:r>
    </w:p>
    <w:p w:rsidR="004F587C" w:rsidRPr="00F65B4D" w:rsidRDefault="00435DB0">
      <w:pPr>
        <w:numPr>
          <w:ilvl w:val="0"/>
          <w:numId w:val="4"/>
        </w:numPr>
        <w:spacing w:after="120" w:line="276" w:lineRule="auto"/>
        <w:ind w:hanging="36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Geallúint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(Tá an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Gheallúint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sa bhfoirm PTAF) </w:t>
      </w:r>
    </w:p>
    <w:p w:rsidR="004F587C" w:rsidRPr="00F65B4D" w:rsidRDefault="004F587C">
      <w:pPr>
        <w:spacing w:after="120" w:line="276" w:lineRule="auto"/>
        <w:ind w:left="1287"/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spacing w:after="120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Is téarma bhunúsach de d’fhostaíocht go ndearna tú soláthar iomlán, cruinn agus cuí i bhfreagracht ar cheisteanna a cuireadh nó eolas</w:t>
      </w:r>
      <w:r w:rsidR="007D458F">
        <w:rPr>
          <w:rFonts w:asciiTheme="minorHAnsi" w:eastAsia="Arial" w:hAnsiTheme="minorHAnsi" w:cs="Arial"/>
          <w:sz w:val="22"/>
          <w:szCs w:val="22"/>
        </w:rPr>
        <w:t xml:space="preserve"> a lorgaíodh le linn </w:t>
      </w:r>
      <w:proofErr w:type="gramStart"/>
      <w:r w:rsidR="007D458F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="007D458F">
        <w:rPr>
          <w:rFonts w:asciiTheme="minorHAnsi" w:eastAsia="Arial" w:hAnsiTheme="minorHAnsi" w:cs="Arial"/>
          <w:sz w:val="22"/>
          <w:szCs w:val="22"/>
        </w:rPr>
        <w:t xml:space="preserve"> phróisi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s earcaíochta bainteach le haon leasa/cosaint leanaí. Má thagann sé chun solais le linn do chuid fostaíochta, nach ndearna tú soláthar iomlán, cruinn agus cuí, caithfear leis an dteipeadh an </w:t>
      </w:r>
      <w:r w:rsidRPr="00F65B4D">
        <w:rPr>
          <w:rFonts w:asciiTheme="minorHAnsi" w:eastAsia="Arial" w:hAnsiTheme="minorHAnsi" w:cs="Arial"/>
          <w:sz w:val="22"/>
          <w:szCs w:val="22"/>
        </w:rPr>
        <w:lastRenderedPageBreak/>
        <w:t>soláthar sin mar s</w:t>
      </w:r>
      <w:r w:rsidR="007D458F">
        <w:rPr>
          <w:rFonts w:asciiTheme="minorHAnsi" w:eastAsia="Arial" w:hAnsiTheme="minorHAnsi" w:cs="Arial"/>
          <w:sz w:val="22"/>
          <w:szCs w:val="22"/>
        </w:rPr>
        <w:t>hárú b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unúsach ar do chonradh fostaíochta, agus d’fhéadfadh gníomh smachtaithe suas go agus dífhostú san áireamh. </w:t>
      </w:r>
    </w:p>
    <w:p w:rsidR="004F587C" w:rsidRPr="00F65B4D" w:rsidRDefault="00435DB0">
      <w:pPr>
        <w:numPr>
          <w:ilvl w:val="0"/>
          <w:numId w:val="3"/>
        </w:numPr>
        <w:spacing w:after="120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Géilleadh den dlí, polasaithe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scoile, Rialacha do Bhunscoileanna agus na rialacha, rialacháin agus Ciorcláin na Roinne Oideachais agus Scileanna.</w:t>
      </w:r>
    </w:p>
    <w:p w:rsidR="004F587C" w:rsidRPr="00F65B4D" w:rsidRDefault="007D458F">
      <w:pPr>
        <w:numPr>
          <w:ilvl w:val="0"/>
          <w:numId w:val="3"/>
        </w:numPr>
        <w:spacing w:after="120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Is é </w:t>
      </w:r>
      <w:proofErr w:type="gramStart"/>
      <w:r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="Arial"/>
          <w:sz w:val="22"/>
          <w:szCs w:val="22"/>
        </w:rPr>
        <w:t>gnáth</w:t>
      </w:r>
      <w:r w:rsidR="00435DB0" w:rsidRPr="00F65B4D">
        <w:rPr>
          <w:rFonts w:asciiTheme="minorHAnsi" w:eastAsia="Arial" w:hAnsiTheme="minorHAnsi" w:cs="Arial"/>
          <w:sz w:val="22"/>
          <w:szCs w:val="22"/>
        </w:rPr>
        <w:t>ionad</w:t>
      </w:r>
      <w:proofErr w:type="spellEnd"/>
      <w:r w:rsidR="00435DB0" w:rsidRPr="00F65B4D">
        <w:rPr>
          <w:rFonts w:asciiTheme="minorHAnsi" w:eastAsia="Arial" w:hAnsiTheme="minorHAnsi" w:cs="Arial"/>
          <w:sz w:val="22"/>
          <w:szCs w:val="22"/>
        </w:rPr>
        <w:t xml:space="preserve"> oibre ná an scoil. Beidh ort ó am go ham taisteal taobh amuigh den </w:t>
      </w:r>
      <w:proofErr w:type="spellStart"/>
      <w:r w:rsidR="00435DB0" w:rsidRPr="00F65B4D"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h</w:t>
      </w:r>
      <w:r w:rsidR="00435DB0" w:rsidRPr="00F65B4D">
        <w:rPr>
          <w:rFonts w:asciiTheme="minorHAnsi" w:eastAsia="Arial" w:hAnsiTheme="minorHAnsi" w:cs="Arial"/>
          <w:sz w:val="22"/>
          <w:szCs w:val="22"/>
        </w:rPr>
        <w:t>náthionad</w:t>
      </w:r>
      <w:proofErr w:type="spellEnd"/>
      <w:r w:rsidR="00435DB0" w:rsidRPr="00F65B4D">
        <w:rPr>
          <w:rFonts w:asciiTheme="minorHAnsi" w:eastAsia="Arial" w:hAnsiTheme="minorHAnsi" w:cs="Arial"/>
          <w:sz w:val="22"/>
          <w:szCs w:val="22"/>
        </w:rPr>
        <w:t xml:space="preserve"> oibre.</w:t>
      </w: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Beidh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huaireanta oibre de réir Rialacha na Scoileanna Náisiúnta agus na Ciorcláin a </w:t>
      </w:r>
      <w:r w:rsidR="007D458F">
        <w:rPr>
          <w:rFonts w:asciiTheme="minorHAnsi" w:eastAsia="Arial" w:hAnsiTheme="minorHAnsi" w:cs="Arial"/>
          <w:sz w:val="22"/>
          <w:szCs w:val="22"/>
        </w:rPr>
        <w:t xml:space="preserve">eiseofar </w:t>
      </w:r>
      <w:r w:rsidRPr="00F65B4D">
        <w:rPr>
          <w:rFonts w:asciiTheme="minorHAnsi" w:eastAsia="Arial" w:hAnsiTheme="minorHAnsi" w:cs="Arial"/>
          <w:sz w:val="22"/>
          <w:szCs w:val="22"/>
        </w:rPr>
        <w:t>ó am go ham ag an Roinn Oideachais agus Scileanna. Tá tú i dteideal sosanna gan íocaíocht de réir an Acht um Eagrú Ama Oibre, 1997.</w:t>
      </w:r>
    </w:p>
    <w:p w:rsidR="004F587C" w:rsidRPr="00F65B4D" w:rsidRDefault="004F587C">
      <w:pPr>
        <w:ind w:left="786"/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ind w:hanging="360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Íocfaidh an Roinn Oideachais agus Scileanna tuarastal agus luach saothair mar a bheidh leagtha síos ag an Aire Oideachais agus Scileanna agus/nó ag teacht le</w:t>
      </w:r>
      <w:r w:rsidR="007D458F">
        <w:rPr>
          <w:rFonts w:asciiTheme="minorHAnsi" w:eastAsia="Arial" w:hAnsiTheme="minorHAnsi" w:cs="Arial"/>
          <w:sz w:val="22"/>
          <w:szCs w:val="22"/>
        </w:rPr>
        <w:t>is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 na Rialacha do na Scoileanna Náisiúnta agus/nó Ciorcláin na Roinne Oideachais agus Scileanna de réir mar is cuí agus beidh siad faoi réir na </w:t>
      </w:r>
      <w:r w:rsidR="007D458F" w:rsidRPr="00F65B4D">
        <w:rPr>
          <w:rFonts w:asciiTheme="minorHAnsi" w:eastAsia="Arial" w:hAnsiTheme="minorHAnsi" w:cs="Arial"/>
          <w:sz w:val="22"/>
          <w:szCs w:val="22"/>
        </w:rPr>
        <w:t>hasbhaintí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 párolla cuí. Beidh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modh agus minicíocht íocaíochta ar an gcaoi chéanna. Má tharlaíonn sé go stopann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Roinn Oideachais agus Scileanna ag íoc, cuirfear deireadh leis an bhfostaíocht go huathoibríoch, ní bheidh tionchar aige seo ar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theidlíocht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ar shaoire reachtúil neamh íoctha.</w:t>
      </w:r>
    </w:p>
    <w:p w:rsidR="004F587C" w:rsidRPr="00F65B4D" w:rsidRDefault="004F587C">
      <w:pPr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Ní íoctar</w:t>
      </w:r>
      <w:r w:rsidR="007D458F">
        <w:rPr>
          <w:rFonts w:asciiTheme="minorHAnsi" w:eastAsia="Arial" w:hAnsiTheme="minorHAnsi" w:cs="Arial"/>
          <w:sz w:val="22"/>
          <w:szCs w:val="22"/>
        </w:rPr>
        <w:t xml:space="preserve"> as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 ragobair.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7D458F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Beidh socruithe pinsi</w:t>
      </w:r>
      <w:r w:rsidR="00435DB0" w:rsidRPr="00F65B4D">
        <w:rPr>
          <w:rFonts w:asciiTheme="minorHAnsi" w:eastAsia="Arial" w:hAnsiTheme="minorHAnsi" w:cs="Arial"/>
          <w:sz w:val="22"/>
          <w:szCs w:val="22"/>
        </w:rPr>
        <w:t xml:space="preserve">n de réir rialacha agus rialacháin </w:t>
      </w:r>
      <w:proofErr w:type="gramStart"/>
      <w:r w:rsidR="00435DB0"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="00435DB0" w:rsidRPr="00F65B4D">
        <w:rPr>
          <w:rFonts w:asciiTheme="minorHAnsi" w:eastAsia="Arial" w:hAnsiTheme="minorHAnsi" w:cs="Arial"/>
          <w:sz w:val="22"/>
          <w:szCs w:val="22"/>
        </w:rPr>
        <w:t xml:space="preserve"> Roinne Oideachais agus Scileanna agus/nó de réir Rialacha na Scoileanna Náisiúnta agus/nó Ciorcláin na Roinne Oideachais agus Scileanna de réir mar is cuí.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Beidh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teidlíocht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saoire de réir mar a chinneann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tAire Oideachais agus Scileanna agus/nó de réir Rialacha na Scoileanna Náisiúnta agus/nó Ciorcláin na Roinne Oideachais agus Scileanna de réir mar is cuí. Tá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teidlíocht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agat ar bhuntáiste de laethanta saoire poiblí reachtúil de réir an Acht um Eagrú Ama Oibre, 1997</w:t>
      </w:r>
    </w:p>
    <w:p w:rsidR="004F587C" w:rsidRPr="00F65B4D" w:rsidRDefault="004F587C">
      <w:pPr>
        <w:ind w:left="786"/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Beidh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teidlíocht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saoire agus dualgais, </w:t>
      </w:r>
      <w:r w:rsidR="007D458F">
        <w:rPr>
          <w:rFonts w:asciiTheme="minorHAnsi" w:eastAsia="Arial" w:hAnsiTheme="minorHAnsi" w:cs="Arial"/>
          <w:sz w:val="22"/>
          <w:szCs w:val="22"/>
        </w:rPr>
        <w:t>iadsan bainteach le saoire tinni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s san áireamh de réir cinneadh an Aire Oideachais agus Scileanna ó am go ham agus/nó de réir Rialacha na Scoileanna Náisiúnta agus/nó Ciorcláin na Roinne Oideachais agus Scileanna agus/nó mar a aontaítear idir an tAire Oideachais agus Scileanna, na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hEagrais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Bhainistíochta agus na Ceardchumainn de réir mar is cuí.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Beidh ort</w:t>
      </w:r>
      <w:r w:rsidR="007D458F">
        <w:rPr>
          <w:rFonts w:asciiTheme="minorHAnsi" w:eastAsia="Arial" w:hAnsiTheme="minorHAnsi" w:cs="Arial"/>
          <w:sz w:val="22"/>
          <w:szCs w:val="22"/>
        </w:rPr>
        <w:t xml:space="preserve"> comhoibriú go hiomlán leis </w:t>
      </w:r>
      <w:proofErr w:type="gramStart"/>
      <w:r w:rsidR="007D458F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="007D458F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Scéim Seirbhís Sláinte Cheirde do mhúinteoirí atá á fheidhmiú ag an Roinn Oideachais agus Scileanna. Ina theannta tá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Bord Bainistíochta ag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forchoimeád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an ch</w:t>
      </w:r>
      <w:r w:rsidR="00D727DE">
        <w:rPr>
          <w:rFonts w:asciiTheme="minorHAnsi" w:eastAsia="Arial" w:hAnsiTheme="minorHAnsi" w:cs="Arial"/>
          <w:sz w:val="22"/>
          <w:szCs w:val="22"/>
        </w:rPr>
        <w:t>i</w:t>
      </w:r>
      <w:r w:rsidRPr="00F65B4D">
        <w:rPr>
          <w:rFonts w:asciiTheme="minorHAnsi" w:eastAsia="Arial" w:hAnsiTheme="minorHAnsi" w:cs="Arial"/>
          <w:sz w:val="22"/>
          <w:szCs w:val="22"/>
        </w:rPr>
        <w:t xml:space="preserve">rt tú a bheith scrúdaithe ag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</w:rPr>
        <w:t>liachleachtóir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</w:rPr>
        <w:t xml:space="preserve"> nó saineolaí ainmnithe aige. 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Tá ort trí mhí de fhógra a thabhairt i scríbhinn don Bhord Bainistíochta nuair atá tú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ag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éirí as do phost. Tabharfaidh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Bord Bainistíochta fógra trí mhí i scríbhinn duit má tá do phost ag críochnú seachas nuair gur gá an fostaíocht a chríochnú láithreach.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  <w:lang w:val="fr-FR"/>
        </w:rPr>
      </w:pPr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 xml:space="preserve">Cuirfear cóipeanna de pholasaithe agus de chleachtais cuí na scoile ar fáil. Chun </w:t>
      </w:r>
      <w:r w:rsidR="00D727DE" w:rsidRPr="00F65B4D">
        <w:rPr>
          <w:rFonts w:asciiTheme="minorHAnsi" w:eastAsia="Arial" w:hAnsiTheme="minorHAnsi" w:cs="Arial"/>
          <w:sz w:val="22"/>
          <w:szCs w:val="22"/>
          <w:lang w:val="fr-FR"/>
        </w:rPr>
        <w:t>míthuiscint</w:t>
      </w:r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 xml:space="preserve">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>a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 xml:space="preserve"> sheachaint níl na cáipéis</w:t>
      </w:r>
      <w:r w:rsidR="00D727DE">
        <w:rPr>
          <w:rFonts w:asciiTheme="minorHAnsi" w:eastAsia="Arial" w:hAnsiTheme="minorHAnsi" w:cs="Arial"/>
          <w:sz w:val="22"/>
          <w:szCs w:val="22"/>
          <w:lang w:val="fr-FR"/>
        </w:rPr>
        <w:t>í</w:t>
      </w:r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 xml:space="preserve"> seo conarthach agus is féid</w:t>
      </w:r>
      <w:r w:rsidR="00D727DE">
        <w:rPr>
          <w:rFonts w:asciiTheme="minorHAnsi" w:eastAsia="Arial" w:hAnsiTheme="minorHAnsi" w:cs="Arial"/>
          <w:sz w:val="22"/>
          <w:szCs w:val="22"/>
          <w:lang w:val="fr-FR"/>
        </w:rPr>
        <w:t>ir iad a athrú agus/nó a athchu</w:t>
      </w:r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>r ó am go ham faoi dhiscréid na Scoile.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:rsidR="004F587C" w:rsidRPr="00F65B4D" w:rsidRDefault="004F587C">
      <w:pPr>
        <w:ind w:left="786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4F587C" w:rsidRPr="00F65B4D" w:rsidRDefault="00435DB0">
      <w:pPr>
        <w:numPr>
          <w:ilvl w:val="0"/>
          <w:numId w:val="3"/>
        </w:numPr>
        <w:ind w:hanging="360"/>
        <w:jc w:val="both"/>
        <w:rPr>
          <w:rFonts w:asciiTheme="minorHAnsi" w:eastAsia="Arial" w:hAnsiTheme="minorHAnsi" w:cs="Arial"/>
          <w:sz w:val="22"/>
          <w:szCs w:val="22"/>
          <w:lang w:val="fr-FR"/>
        </w:rPr>
      </w:pPr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 xml:space="preserve">Tá fostaíocht ag braith ar chomhaontaithe comhchoiteann a aontaítear ó am go ham idir an tAire oideachais agus Scileanna, na </w:t>
      </w:r>
      <w:proofErr w:type="spellStart"/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>hEagrais</w:t>
      </w:r>
      <w:proofErr w:type="spellEnd"/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 xml:space="preserve"> Bhainistíochta agus na Ceardchumainn.</w:t>
      </w:r>
    </w:p>
    <w:p w:rsidR="004F587C" w:rsidRPr="00F65B4D" w:rsidRDefault="004F587C">
      <w:pPr>
        <w:spacing w:after="120"/>
        <w:ind w:left="786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4F587C" w:rsidRPr="00F65B4D" w:rsidRDefault="00435DB0">
      <w:pPr>
        <w:spacing w:after="120"/>
        <w:jc w:val="both"/>
        <w:rPr>
          <w:rFonts w:asciiTheme="minorHAnsi" w:hAnsiTheme="minorHAnsi"/>
          <w:sz w:val="22"/>
          <w:szCs w:val="22"/>
          <w:lang w:val="fr-FR"/>
        </w:rPr>
      </w:pPr>
      <w:r w:rsidRPr="00F65B4D">
        <w:rPr>
          <w:rFonts w:asciiTheme="minorHAnsi" w:eastAsia="Arial" w:hAnsiTheme="minorHAnsi" w:cs="Arial"/>
          <w:sz w:val="22"/>
          <w:szCs w:val="22"/>
          <w:lang w:val="fr-FR"/>
        </w:rPr>
        <w:lastRenderedPageBreak/>
        <w:t xml:space="preserve">Le do thoil faigh </w:t>
      </w:r>
      <w:r w:rsidR="0021486E">
        <w:rPr>
          <w:rFonts w:asciiTheme="minorHAnsi" w:eastAsia="Arial" w:hAnsiTheme="minorHAnsi" w:cs="Arial"/>
          <w:sz w:val="22"/>
          <w:szCs w:val="22"/>
          <w:lang w:val="fr-FR"/>
        </w:rPr>
        <w:t>iniata</w:t>
      </w:r>
      <w:r w:rsidRPr="00F65B4D">
        <w:rPr>
          <w:rFonts w:asciiTheme="minorHAnsi" w:eastAsia="Arial" w:hAnsiTheme="minorHAnsi" w:cs="Arial"/>
          <w:sz w:val="22"/>
          <w:szCs w:val="22"/>
          <w:lang w:val="fr-FR"/>
        </w:rPr>
        <w:t xml:space="preserve"> cóip de Chiorcláin na Roinne 60/2009 (Próisis Smachta do Phríomhoidí agus do Mhúinteoirí).</w:t>
      </w:r>
    </w:p>
    <w:p w:rsidR="004F587C" w:rsidRPr="00F65B4D" w:rsidRDefault="00435DB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Ba chóir glacadh an phoist agus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na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coinníollacha thuas a chur in iúl i scríbhinn do Chathaoirleach an Bhoird Bain</w:t>
      </w:r>
      <w:r w:rsidR="00D727DE">
        <w:rPr>
          <w:rFonts w:asciiTheme="minorHAnsi" w:eastAsia="Arial" w:hAnsiTheme="minorHAnsi" w:cs="Arial"/>
          <w:sz w:val="22"/>
          <w:szCs w:val="22"/>
        </w:rPr>
        <w:t>istíochta faoin (</w:t>
      </w:r>
      <w:r w:rsidR="00D727DE" w:rsidRPr="00D727DE">
        <w:rPr>
          <w:rFonts w:asciiTheme="minorHAnsi" w:eastAsia="Arial" w:hAnsiTheme="minorHAnsi" w:cs="Arial"/>
          <w:i/>
          <w:sz w:val="22"/>
          <w:szCs w:val="22"/>
        </w:rPr>
        <w:t>Dáta</w:t>
      </w:r>
      <w:r w:rsidRPr="00F65B4D">
        <w:rPr>
          <w:rFonts w:asciiTheme="minorHAnsi" w:eastAsia="Arial" w:hAnsiTheme="minorHAnsi" w:cs="Arial"/>
          <w:sz w:val="22"/>
          <w:szCs w:val="22"/>
        </w:rPr>
        <w:t>)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Le meas,</w:t>
      </w: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F587C">
      <w:pPr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435DB0">
      <w:pPr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>________________________________</w:t>
      </w:r>
    </w:p>
    <w:p w:rsidR="004F587C" w:rsidRPr="00F65B4D" w:rsidRDefault="00435DB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B4D">
        <w:rPr>
          <w:rFonts w:asciiTheme="minorHAnsi" w:eastAsia="Arial" w:hAnsiTheme="minorHAnsi" w:cs="Arial"/>
          <w:sz w:val="22"/>
          <w:szCs w:val="22"/>
        </w:rPr>
        <w:t xml:space="preserve">Cathaoirleach </w:t>
      </w:r>
      <w:proofErr w:type="gramStart"/>
      <w:r w:rsidRPr="00F65B4D">
        <w:rPr>
          <w:rFonts w:asciiTheme="minorHAnsi" w:eastAsia="Arial" w:hAnsiTheme="minorHAnsi" w:cs="Arial"/>
          <w:sz w:val="22"/>
          <w:szCs w:val="22"/>
        </w:rPr>
        <w:t>an</w:t>
      </w:r>
      <w:proofErr w:type="gramEnd"/>
      <w:r w:rsidRPr="00F65B4D">
        <w:rPr>
          <w:rFonts w:asciiTheme="minorHAnsi" w:eastAsia="Arial" w:hAnsiTheme="minorHAnsi" w:cs="Arial"/>
          <w:sz w:val="22"/>
          <w:szCs w:val="22"/>
        </w:rPr>
        <w:t xml:space="preserve"> Bhoird Bainistíochta </w:t>
      </w:r>
    </w:p>
    <w:p w:rsidR="004F587C" w:rsidRPr="00F65B4D" w:rsidRDefault="004F587C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4F587C" w:rsidRPr="00F65B4D" w:rsidRDefault="0021486E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>Iniata</w:t>
      </w:r>
      <w:r w:rsidR="00435DB0" w:rsidRPr="00F65B4D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 xml:space="preserve">leis </w:t>
      </w:r>
      <w:proofErr w:type="gramStart"/>
      <w:r>
        <w:rPr>
          <w:rFonts w:asciiTheme="minorHAnsi" w:eastAsia="Arial" w:hAnsiTheme="minorHAnsi" w:cs="Arial"/>
          <w:b/>
          <w:sz w:val="22"/>
          <w:szCs w:val="22"/>
        </w:rPr>
        <w:t>an</w:t>
      </w:r>
      <w:proofErr w:type="gramEnd"/>
      <w:r w:rsidR="00435DB0" w:rsidRPr="00F65B4D">
        <w:rPr>
          <w:rFonts w:asciiTheme="minorHAnsi" w:eastAsia="Arial" w:hAnsiTheme="minorHAnsi" w:cs="Arial"/>
          <w:b/>
          <w:sz w:val="22"/>
          <w:szCs w:val="22"/>
        </w:rPr>
        <w:t xml:space="preserve"> litir</w:t>
      </w:r>
    </w:p>
    <w:p w:rsidR="004F587C" w:rsidRPr="00F65B4D" w:rsidRDefault="00435DB0">
      <w:pPr>
        <w:numPr>
          <w:ilvl w:val="0"/>
          <w:numId w:val="1"/>
        </w:numPr>
        <w:spacing w:after="120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b/>
          <w:sz w:val="22"/>
          <w:szCs w:val="22"/>
        </w:rPr>
        <w:t xml:space="preserve">PTAF </w:t>
      </w:r>
    </w:p>
    <w:p w:rsidR="004F587C" w:rsidRPr="00F65B4D" w:rsidRDefault="00435DB0">
      <w:pPr>
        <w:numPr>
          <w:ilvl w:val="0"/>
          <w:numId w:val="1"/>
        </w:numPr>
        <w:spacing w:after="120"/>
        <w:ind w:hanging="360"/>
        <w:jc w:val="both"/>
        <w:rPr>
          <w:rFonts w:asciiTheme="minorHAnsi" w:eastAsia="Arial" w:hAnsiTheme="minorHAnsi" w:cs="Arial"/>
          <w:sz w:val="22"/>
          <w:szCs w:val="22"/>
        </w:rPr>
      </w:pPr>
      <w:r w:rsidRPr="00F65B4D">
        <w:rPr>
          <w:rFonts w:asciiTheme="minorHAnsi" w:eastAsia="Arial" w:hAnsiTheme="minorHAnsi" w:cs="Arial"/>
          <w:b/>
          <w:sz w:val="22"/>
          <w:szCs w:val="22"/>
        </w:rPr>
        <w:t>Ciorclán ROS 60/2009</w:t>
      </w:r>
    </w:p>
    <w:p w:rsidR="004F587C" w:rsidRPr="00F65B4D" w:rsidRDefault="004F587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4F587C" w:rsidRPr="00F65B4D">
      <w:footerReference w:type="default" r:id="rId8"/>
      <w:pgSz w:w="11906" w:h="16838"/>
      <w:pgMar w:top="709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B0" w:rsidRDefault="00435DB0">
      <w:r>
        <w:separator/>
      </w:r>
    </w:p>
  </w:endnote>
  <w:endnote w:type="continuationSeparator" w:id="0">
    <w:p w:rsidR="00435DB0" w:rsidRDefault="0043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7C" w:rsidRPr="00F65B4D" w:rsidRDefault="00435DB0">
    <w:pPr>
      <w:tabs>
        <w:tab w:val="center" w:pos="4513"/>
        <w:tab w:val="right" w:pos="9026"/>
      </w:tabs>
      <w:jc w:val="center"/>
      <w:rPr>
        <w:rFonts w:asciiTheme="majorHAnsi" w:hAnsiTheme="majorHAnsi"/>
        <w:sz w:val="20"/>
      </w:rPr>
    </w:pPr>
    <w:r w:rsidRPr="00F65B4D">
      <w:rPr>
        <w:rFonts w:asciiTheme="majorHAnsi" w:eastAsia="Arial" w:hAnsiTheme="majorHAnsi" w:cs="Arial"/>
        <w:sz w:val="20"/>
      </w:rPr>
      <w:t xml:space="preserve">Leathanach </w:t>
    </w:r>
    <w:r w:rsidRPr="00F65B4D">
      <w:rPr>
        <w:rFonts w:asciiTheme="majorHAnsi" w:hAnsiTheme="majorHAnsi"/>
        <w:sz w:val="20"/>
      </w:rPr>
      <w:fldChar w:fldCharType="begin"/>
    </w:r>
    <w:r w:rsidRPr="00F65B4D">
      <w:rPr>
        <w:rFonts w:asciiTheme="majorHAnsi" w:hAnsiTheme="majorHAnsi"/>
        <w:sz w:val="20"/>
      </w:rPr>
      <w:instrText>PAGE</w:instrText>
    </w:r>
    <w:r w:rsidRPr="00F65B4D">
      <w:rPr>
        <w:rFonts w:asciiTheme="majorHAnsi" w:hAnsiTheme="majorHAnsi"/>
        <w:sz w:val="20"/>
      </w:rPr>
      <w:fldChar w:fldCharType="separate"/>
    </w:r>
    <w:r w:rsidR="0021486E">
      <w:rPr>
        <w:rFonts w:asciiTheme="majorHAnsi" w:hAnsiTheme="majorHAnsi"/>
        <w:noProof/>
        <w:sz w:val="20"/>
      </w:rPr>
      <w:t>3</w:t>
    </w:r>
    <w:r w:rsidRPr="00F65B4D">
      <w:rPr>
        <w:rFonts w:asciiTheme="majorHAnsi" w:hAnsiTheme="majorHAnsi"/>
        <w:sz w:val="20"/>
      </w:rPr>
      <w:fldChar w:fldCharType="end"/>
    </w:r>
    <w:r w:rsidRPr="00F65B4D">
      <w:rPr>
        <w:rFonts w:asciiTheme="majorHAnsi" w:eastAsia="Arial" w:hAnsiTheme="majorHAnsi" w:cs="Arial"/>
        <w:sz w:val="20"/>
      </w:rPr>
      <w:t xml:space="preserve"> de </w:t>
    </w:r>
    <w:r w:rsidRPr="00F65B4D">
      <w:rPr>
        <w:rFonts w:asciiTheme="majorHAnsi" w:hAnsiTheme="majorHAnsi"/>
        <w:sz w:val="20"/>
      </w:rPr>
      <w:fldChar w:fldCharType="begin"/>
    </w:r>
    <w:r w:rsidRPr="00F65B4D">
      <w:rPr>
        <w:rFonts w:asciiTheme="majorHAnsi" w:hAnsiTheme="majorHAnsi"/>
        <w:sz w:val="20"/>
      </w:rPr>
      <w:instrText>NUMPAGES</w:instrText>
    </w:r>
    <w:r w:rsidRPr="00F65B4D">
      <w:rPr>
        <w:rFonts w:asciiTheme="majorHAnsi" w:hAnsiTheme="majorHAnsi"/>
        <w:sz w:val="20"/>
      </w:rPr>
      <w:fldChar w:fldCharType="separate"/>
    </w:r>
    <w:r w:rsidR="0021486E">
      <w:rPr>
        <w:rFonts w:asciiTheme="majorHAnsi" w:hAnsiTheme="majorHAnsi"/>
        <w:noProof/>
        <w:sz w:val="20"/>
      </w:rPr>
      <w:t>3</w:t>
    </w:r>
    <w:r w:rsidRPr="00F65B4D">
      <w:rPr>
        <w:rFonts w:asciiTheme="majorHAnsi" w:hAnsiTheme="majorHAnsi"/>
        <w:sz w:val="20"/>
      </w:rPr>
      <w:fldChar w:fldCharType="end"/>
    </w:r>
  </w:p>
  <w:p w:rsidR="004F587C" w:rsidRDefault="004F587C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B0" w:rsidRDefault="00435DB0">
      <w:r>
        <w:separator/>
      </w:r>
    </w:p>
  </w:footnote>
  <w:footnote w:type="continuationSeparator" w:id="0">
    <w:p w:rsidR="00435DB0" w:rsidRDefault="0043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BE2"/>
    <w:multiLevelType w:val="multilevel"/>
    <w:tmpl w:val="EC980AB2"/>
    <w:lvl w:ilvl="0">
      <w:start w:val="1"/>
      <w:numFmt w:val="bullet"/>
      <w:lvlText w:val="●"/>
      <w:lvlJc w:val="left"/>
      <w:pPr>
        <w:ind w:left="1287" w:firstLine="926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1">
    <w:nsid w:val="3F5A2BCE"/>
    <w:multiLevelType w:val="multilevel"/>
    <w:tmpl w:val="912E3664"/>
    <w:lvl w:ilvl="0">
      <w:start w:val="1"/>
      <w:numFmt w:val="decimal"/>
      <w:lvlText w:val="%1."/>
      <w:lvlJc w:val="left"/>
      <w:pPr>
        <w:ind w:left="786" w:firstLine="425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6AB4FC6"/>
    <w:multiLevelType w:val="multilevel"/>
    <w:tmpl w:val="309C56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7F64726E"/>
    <w:multiLevelType w:val="multilevel"/>
    <w:tmpl w:val="8C563444"/>
    <w:lvl w:ilvl="0">
      <w:start w:val="1"/>
      <w:numFmt w:val="bullet"/>
      <w:lvlText w:val="●"/>
      <w:lvlJc w:val="left"/>
      <w:pPr>
        <w:ind w:left="1560" w:firstLine="120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280" w:firstLine="19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000" w:firstLine="26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20" w:firstLine="3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40" w:firstLine="40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60" w:firstLine="4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80" w:firstLine="5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00" w:firstLine="62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20" w:firstLine="69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587C"/>
    <w:rsid w:val="0021486E"/>
    <w:rsid w:val="00435DB0"/>
    <w:rsid w:val="004F587C"/>
    <w:rsid w:val="006F032A"/>
    <w:rsid w:val="007D458F"/>
    <w:rsid w:val="00D727DE"/>
    <w:rsid w:val="00F65B4D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5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4D"/>
  </w:style>
  <w:style w:type="paragraph" w:styleId="Footer">
    <w:name w:val="footer"/>
    <w:basedOn w:val="Normal"/>
    <w:link w:val="FooterChar"/>
    <w:uiPriority w:val="99"/>
    <w:unhideWhenUsed/>
    <w:rsid w:val="00F65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5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4D"/>
  </w:style>
  <w:style w:type="paragraph" w:styleId="Footer">
    <w:name w:val="footer"/>
    <w:basedOn w:val="Normal"/>
    <w:link w:val="FooterChar"/>
    <w:uiPriority w:val="99"/>
    <w:unhideWhenUsed/>
    <w:rsid w:val="00F65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Foras Patrunachta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Ní Bhroin</dc:creator>
  <cp:lastModifiedBy>Ciara Ní Bhroin</cp:lastModifiedBy>
  <cp:revision>5</cp:revision>
  <dcterms:created xsi:type="dcterms:W3CDTF">2015-06-15T15:14:00Z</dcterms:created>
  <dcterms:modified xsi:type="dcterms:W3CDTF">2015-06-16T08:24:00Z</dcterms:modified>
</cp:coreProperties>
</file>