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AA" w:rsidRPr="00D742CE" w:rsidRDefault="001A61AA" w:rsidP="001A61AA">
      <w:pPr>
        <w:spacing w:after="0"/>
        <w:jc w:val="both"/>
        <w:rPr>
          <w:rFonts w:eastAsia="Times New Roman" w:cs="Arial"/>
          <w:b/>
        </w:rPr>
      </w:pPr>
    </w:p>
    <w:tbl>
      <w:tblPr>
        <w:tblStyle w:val="TableGrid"/>
        <w:tblW w:w="0" w:type="auto"/>
        <w:tblLook w:val="04A0"/>
      </w:tblPr>
      <w:tblGrid>
        <w:gridCol w:w="7229"/>
        <w:gridCol w:w="2013"/>
      </w:tblGrid>
      <w:tr w:rsidR="007E1A7E" w:rsidRPr="00D742CE" w:rsidTr="007E1A7E">
        <w:tc>
          <w:tcPr>
            <w:tcW w:w="7229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Dáta na Tuairisce: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Ainm an Tuairisceora: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Seoladh an Tuairisceora:</w:t>
            </w:r>
          </w:p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Gaol an Tuairisceora leis an bpáiste faoi leith: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Modh Tuairisce: (glao gutháin, glao pearsanta chuig an oifig):</w:t>
            </w:r>
          </w:p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Sonraí clainne an pháiste</w:t>
            </w:r>
          </w:p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Sloinne: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Réamhainm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Fireann/Baineann: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Ailias (mar is aithne):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Seoladh:</w:t>
            </w:r>
          </w:p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Seoladh Comhfhreagartha (má tá éagsúlacht):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7229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Uimhir Ghutháin:</w:t>
            </w:r>
          </w:p>
        </w:tc>
        <w:tc>
          <w:tcPr>
            <w:tcW w:w="2013" w:type="dxa"/>
          </w:tcPr>
          <w:p w:rsidR="007E1A7E" w:rsidRPr="00D742CE" w:rsidRDefault="007E1A7E" w:rsidP="0052092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 xml:space="preserve">Sonraigh </w:t>
      </w:r>
      <w:proofErr w:type="gramStart"/>
      <w:r w:rsidRPr="00D742CE">
        <w:rPr>
          <w:rFonts w:eastAsia="Times New Roman" w:cs="Arial"/>
          <w:b/>
          <w:color w:val="365F91" w:themeColor="accent1" w:themeShade="BF"/>
        </w:rPr>
        <w:t>an</w:t>
      </w:r>
      <w:proofErr w:type="gramEnd"/>
      <w:r w:rsidRPr="00D742CE">
        <w:rPr>
          <w:rFonts w:eastAsia="Times New Roman" w:cs="Arial"/>
          <w:b/>
          <w:color w:val="365F91" w:themeColor="accent1" w:themeShade="BF"/>
        </w:rPr>
        <w:t xml:space="preserve"> measann tú go dtaispeánann do thuairisc (a) amhras faoi mhí-úsáid nó mí-úsáid (b) gá le tacaíocht clainne.</w:t>
      </w:r>
    </w:p>
    <w:p w:rsidR="001A61AA" w:rsidRPr="00D742CE" w:rsidRDefault="001A61AA" w:rsidP="001A61AA">
      <w:pPr>
        <w:spacing w:after="0"/>
        <w:ind w:left="36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 xml:space="preserve">         Mí-úsáid Chorpartha   Drochúsáid ghnéasach    Mí-úsáid mhothúchánach   </w:t>
      </w:r>
      <w:r w:rsidR="007E1A7E"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 xml:space="preserve"> Faillí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(a) Amhras                  [    ]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>[    ]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>[    ]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>[    ]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(b) Gníomhaíocht       [    ]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>[    ]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>[    ]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>[    ]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 xml:space="preserve">Léirigh </w:t>
      </w:r>
      <w:proofErr w:type="gramStart"/>
      <w:r w:rsidRPr="00D742CE">
        <w:rPr>
          <w:rFonts w:eastAsia="Times New Roman" w:cs="Arial"/>
          <w:b/>
          <w:color w:val="365F91" w:themeColor="accent1" w:themeShade="BF"/>
        </w:rPr>
        <w:t>na</w:t>
      </w:r>
      <w:proofErr w:type="gramEnd"/>
      <w:r w:rsidRPr="00D742CE">
        <w:rPr>
          <w:rFonts w:eastAsia="Times New Roman" w:cs="Arial"/>
          <w:b/>
          <w:color w:val="365F91" w:themeColor="accent1" w:themeShade="BF"/>
        </w:rPr>
        <w:t xml:space="preserve"> cúiseanna: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Sonraí baill clainne eile/comhluadar tí:</w:t>
      </w:r>
    </w:p>
    <w:p w:rsidR="001A61AA" w:rsidRPr="00D742CE" w:rsidRDefault="001A61AA" w:rsidP="001A61AA">
      <w:pPr>
        <w:spacing w:after="0"/>
        <w:ind w:left="36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LightList-Accent1"/>
        <w:tblW w:w="5000" w:type="pct"/>
        <w:tblLook w:val="01E0"/>
      </w:tblPr>
      <w:tblGrid>
        <w:gridCol w:w="2521"/>
        <w:gridCol w:w="816"/>
        <w:gridCol w:w="1754"/>
        <w:gridCol w:w="2377"/>
        <w:gridCol w:w="1774"/>
      </w:tblGrid>
      <w:tr w:rsidR="001A61AA" w:rsidRPr="00D742CE" w:rsidTr="00B57183">
        <w:trPr>
          <w:cnfStyle w:val="100000000000"/>
        </w:trPr>
        <w:tc>
          <w:tcPr>
            <w:cnfStyle w:val="001000000000"/>
            <w:tcW w:w="2835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color w:val="365F91" w:themeColor="accent1" w:themeShade="BF"/>
              </w:rPr>
              <w:t>Ainm</w:t>
            </w:r>
          </w:p>
        </w:tc>
        <w:tc>
          <w:tcPr>
            <w:cnfStyle w:val="000010000000"/>
            <w:tcW w:w="851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color w:val="365F91" w:themeColor="accent1" w:themeShade="BF"/>
              </w:rPr>
              <w:t>Aois</w:t>
            </w:r>
          </w:p>
        </w:tc>
        <w:tc>
          <w:tcPr>
            <w:tcW w:w="1923" w:type="dxa"/>
          </w:tcPr>
          <w:p w:rsidR="001A61AA" w:rsidRPr="00D742CE" w:rsidRDefault="001A61AA" w:rsidP="00B57183">
            <w:pPr>
              <w:jc w:val="both"/>
              <w:cnfStyle w:val="100000000000"/>
              <w:rPr>
                <w:rFonts w:eastAsia="Times New Roman" w:cs="Arial"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color w:val="365F91" w:themeColor="accent1" w:themeShade="BF"/>
              </w:rPr>
              <w:t>Gaol le páiste</w:t>
            </w:r>
          </w:p>
        </w:tc>
        <w:tc>
          <w:tcPr>
            <w:cnfStyle w:val="000010000000"/>
            <w:tcW w:w="2497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color w:val="365F91" w:themeColor="accent1" w:themeShade="BF"/>
              </w:rPr>
              <w:t>Fostaíocht/Scoil</w:t>
            </w:r>
          </w:p>
        </w:tc>
        <w:tc>
          <w:tcPr>
            <w:cnfStyle w:val="000100000000"/>
            <w:tcW w:w="1923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color w:val="365F91" w:themeColor="accent1" w:themeShade="BF"/>
              </w:rPr>
              <w:t>Suíomh</w:t>
            </w:r>
          </w:p>
        </w:tc>
      </w:tr>
      <w:tr w:rsidR="001A61AA" w:rsidRPr="00D742CE" w:rsidTr="00B57183">
        <w:trPr>
          <w:cnfStyle w:val="000000100000"/>
        </w:trPr>
        <w:tc>
          <w:tcPr>
            <w:cnfStyle w:val="001000000000"/>
            <w:tcW w:w="2835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010000000"/>
            <w:tcW w:w="851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1923" w:type="dxa"/>
          </w:tcPr>
          <w:p w:rsidR="001A61AA" w:rsidRPr="00D742CE" w:rsidRDefault="001A61AA" w:rsidP="00B57183">
            <w:pPr>
              <w:jc w:val="both"/>
              <w:cnfStyle w:val="000000100000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010000000"/>
            <w:tcW w:w="2497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100000000"/>
            <w:tcW w:w="1923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1A61AA" w:rsidRPr="00D742CE" w:rsidTr="00B57183">
        <w:tc>
          <w:tcPr>
            <w:cnfStyle w:val="001000000000"/>
            <w:tcW w:w="2835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010000000"/>
            <w:tcW w:w="851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1923" w:type="dxa"/>
          </w:tcPr>
          <w:p w:rsidR="001A61AA" w:rsidRPr="00D742CE" w:rsidRDefault="001A61AA" w:rsidP="00B57183">
            <w:pPr>
              <w:jc w:val="both"/>
              <w:cnfStyle w:val="000000000000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010000000"/>
            <w:tcW w:w="2497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100000000"/>
            <w:tcW w:w="1923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1A61AA" w:rsidRPr="00D742CE" w:rsidTr="00B57183">
        <w:trPr>
          <w:cnfStyle w:val="000000100000"/>
        </w:trPr>
        <w:tc>
          <w:tcPr>
            <w:cnfStyle w:val="001000000000"/>
            <w:tcW w:w="2835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010000000"/>
            <w:tcW w:w="851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1923" w:type="dxa"/>
          </w:tcPr>
          <w:p w:rsidR="001A61AA" w:rsidRPr="00D742CE" w:rsidRDefault="001A61AA" w:rsidP="00B57183">
            <w:pPr>
              <w:jc w:val="both"/>
              <w:cnfStyle w:val="000000100000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010000000"/>
            <w:tcW w:w="2497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100000000"/>
            <w:tcW w:w="1923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1A61AA" w:rsidRPr="00D742CE" w:rsidTr="00B57183">
        <w:tc>
          <w:tcPr>
            <w:cnfStyle w:val="001000000000"/>
            <w:tcW w:w="2835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010000000"/>
            <w:tcW w:w="851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1923" w:type="dxa"/>
          </w:tcPr>
          <w:p w:rsidR="001A61AA" w:rsidRPr="00D742CE" w:rsidRDefault="001A61AA" w:rsidP="00B57183">
            <w:pPr>
              <w:jc w:val="both"/>
              <w:cnfStyle w:val="000000000000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010000000"/>
            <w:tcW w:w="2497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cnfStyle w:val="000100000000"/>
            <w:tcW w:w="1923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1A61AA" w:rsidRPr="00D742CE" w:rsidTr="00B57183">
        <w:trPr>
          <w:cnfStyle w:val="010000000000"/>
        </w:trPr>
        <w:tc>
          <w:tcPr>
            <w:cnfStyle w:val="001000000000"/>
            <w:tcW w:w="2835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010000000"/>
            <w:tcW w:w="851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1923" w:type="dxa"/>
          </w:tcPr>
          <w:p w:rsidR="001A61AA" w:rsidRPr="00D742CE" w:rsidRDefault="001A61AA" w:rsidP="00B57183">
            <w:pPr>
              <w:jc w:val="both"/>
              <w:cnfStyle w:val="010000000000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010000000"/>
            <w:tcW w:w="2497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cnfStyle w:val="000100000000"/>
            <w:tcW w:w="1923" w:type="dxa"/>
          </w:tcPr>
          <w:p w:rsidR="001A61AA" w:rsidRPr="00D742CE" w:rsidRDefault="001A61AA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ind w:left="36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lastRenderedPageBreak/>
        <w:t xml:space="preserve">Ar uair </w:t>
      </w:r>
      <w:proofErr w:type="gramStart"/>
      <w:r w:rsidRPr="00D742CE">
        <w:rPr>
          <w:rFonts w:eastAsia="Times New Roman" w:cs="Arial"/>
          <w:b/>
          <w:color w:val="365F91" w:themeColor="accent1" w:themeShade="BF"/>
        </w:rPr>
        <w:t>na</w:t>
      </w:r>
      <w:proofErr w:type="gramEnd"/>
      <w:r w:rsidRPr="00D742CE">
        <w:rPr>
          <w:rFonts w:eastAsia="Times New Roman" w:cs="Arial"/>
          <w:b/>
          <w:color w:val="365F91" w:themeColor="accent1" w:themeShade="BF"/>
        </w:rPr>
        <w:t xml:space="preserve"> práinne, nó lasmuigh d’uaireanta oibre an bhoird sláinte, ba</w:t>
      </w:r>
      <w:r w:rsidR="007E1A7E" w:rsidRPr="00D742CE">
        <w:rPr>
          <w:rFonts w:eastAsia="Times New Roman" w:cs="Arial"/>
          <w:b/>
          <w:color w:val="365F91" w:themeColor="accent1" w:themeShade="BF"/>
        </w:rPr>
        <w:t xml:space="preserve"> </w:t>
      </w:r>
      <w:r w:rsidRPr="00D742CE">
        <w:rPr>
          <w:rFonts w:eastAsia="Times New Roman" w:cs="Arial"/>
          <w:b/>
          <w:color w:val="365F91" w:themeColor="accent1" w:themeShade="BF"/>
        </w:rPr>
        <w:t xml:space="preserve">cheart tuairisc a dhéanamh leis An </w:t>
      </w:r>
      <w:r w:rsidR="00D742CE" w:rsidRPr="00D742CE">
        <w:rPr>
          <w:rFonts w:eastAsia="Times New Roman" w:cs="Arial"/>
          <w:b/>
          <w:color w:val="365F91" w:themeColor="accent1" w:themeShade="BF"/>
        </w:rPr>
        <w:t>Garda</w:t>
      </w:r>
      <w:r w:rsidRPr="00D742CE">
        <w:rPr>
          <w:rFonts w:eastAsia="Times New Roman" w:cs="Arial"/>
          <w:b/>
          <w:color w:val="365F91" w:themeColor="accent1" w:themeShade="BF"/>
        </w:rPr>
        <w:t xml:space="preserve"> Síochána.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Ainm aon duine g</w:t>
      </w:r>
      <w:r w:rsidR="007E1A7E" w:rsidRPr="00D742CE">
        <w:rPr>
          <w:rFonts w:eastAsia="Times New Roman" w:cs="Arial"/>
          <w:b/>
          <w:color w:val="365F91" w:themeColor="accent1" w:themeShade="BF"/>
        </w:rPr>
        <w:t>h</w:t>
      </w:r>
      <w:r w:rsidRPr="00D742CE">
        <w:rPr>
          <w:rFonts w:eastAsia="Times New Roman" w:cs="Arial"/>
          <w:b/>
          <w:color w:val="365F91" w:themeColor="accent1" w:themeShade="BF"/>
        </w:rPr>
        <w:t xml:space="preserve">airmiúil bainteach leis </w:t>
      </w:r>
      <w:proofErr w:type="gramStart"/>
      <w:r w:rsidRPr="00D742CE">
        <w:rPr>
          <w:rFonts w:eastAsia="Times New Roman" w:cs="Arial"/>
          <w:b/>
          <w:color w:val="365F91" w:themeColor="accent1" w:themeShade="BF"/>
        </w:rPr>
        <w:t>an</w:t>
      </w:r>
      <w:proofErr w:type="gramEnd"/>
      <w:r w:rsidRPr="00D742CE">
        <w:rPr>
          <w:rFonts w:eastAsia="Times New Roman" w:cs="Arial"/>
          <w:b/>
          <w:color w:val="365F91" w:themeColor="accent1" w:themeShade="BF"/>
        </w:rPr>
        <w:t xml:space="preserve"> bpáiste/na páistí nó cúramóirí:</w:t>
      </w: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7E1A7E" w:rsidRPr="00D742CE" w:rsidTr="007E1A7E">
        <w:tc>
          <w:tcPr>
            <w:tcW w:w="3085" w:type="dxa"/>
          </w:tcPr>
          <w:p w:rsidR="007E1A7E" w:rsidRPr="00D742CE" w:rsidRDefault="007E1A7E" w:rsidP="003778F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Altra Sláinte Poiblí:</w:t>
            </w:r>
          </w:p>
        </w:tc>
        <w:tc>
          <w:tcPr>
            <w:tcW w:w="6157" w:type="dxa"/>
          </w:tcPr>
          <w:p w:rsidR="007E1A7E" w:rsidRPr="00D742CE" w:rsidRDefault="007E1A7E" w:rsidP="003778F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3085" w:type="dxa"/>
          </w:tcPr>
          <w:p w:rsidR="007E1A7E" w:rsidRPr="00D742CE" w:rsidRDefault="007E1A7E" w:rsidP="003778F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Scoil:</w:t>
            </w:r>
          </w:p>
        </w:tc>
        <w:tc>
          <w:tcPr>
            <w:tcW w:w="6157" w:type="dxa"/>
          </w:tcPr>
          <w:p w:rsidR="007E1A7E" w:rsidRPr="00D742CE" w:rsidRDefault="007E1A7E" w:rsidP="003778F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7E1A7E" w:rsidRPr="00D742CE" w:rsidTr="007E1A7E">
        <w:tc>
          <w:tcPr>
            <w:tcW w:w="3085" w:type="dxa"/>
          </w:tcPr>
          <w:p w:rsidR="007E1A7E" w:rsidRPr="00D742CE" w:rsidRDefault="007E1A7E" w:rsidP="003778F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Dochtúir Ginearálta:</w:t>
            </w:r>
          </w:p>
        </w:tc>
        <w:tc>
          <w:tcPr>
            <w:tcW w:w="6157" w:type="dxa"/>
          </w:tcPr>
          <w:p w:rsidR="007E1A7E" w:rsidRPr="00D742CE" w:rsidRDefault="007E1A7E" w:rsidP="003778F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1A7E" w:rsidRPr="00D742CE" w:rsidTr="007E1A7E">
        <w:tc>
          <w:tcPr>
            <w:tcW w:w="9242" w:type="dxa"/>
          </w:tcPr>
          <w:p w:rsidR="007E1A7E" w:rsidRPr="00D742CE" w:rsidRDefault="007E1A7E" w:rsidP="00C64CFD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Aon ghníomhaireacht nó duine gairmiúil eile bainteach (sonraigh cén baint):</w:t>
            </w:r>
          </w:p>
          <w:p w:rsidR="007E1A7E" w:rsidRPr="00D742CE" w:rsidRDefault="007E1A7E" w:rsidP="00C64CFD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C64CFD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C64CFD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C64CFD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7E1A7E" w:rsidRPr="00D742CE" w:rsidRDefault="007E1A7E" w:rsidP="007E1A7E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7E1A7E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  <w:sz w:val="24"/>
        </w:rPr>
      </w:pPr>
      <w:r w:rsidRPr="00D742CE">
        <w:rPr>
          <w:rFonts w:eastAsia="Times New Roman" w:cs="Arial"/>
          <w:b/>
          <w:color w:val="365F91" w:themeColor="accent1" w:themeShade="BF"/>
          <w:sz w:val="24"/>
        </w:rPr>
        <w:t xml:space="preserve">Tuairisc ar Sonraí </w:t>
      </w:r>
    </w:p>
    <w:p w:rsidR="007E1A7E" w:rsidRPr="00D742CE" w:rsidRDefault="007E1A7E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1A7E" w:rsidRPr="00D742CE" w:rsidTr="007E1A7E">
        <w:tc>
          <w:tcPr>
            <w:tcW w:w="9242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Déan cur síos, a oiread agus is féidir, ar an gcineál faidhbe nó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tarlúinte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atá á thuairisciú, ag tabhairt sonraí maidir le ham agus dátaí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tarlúintí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aonaracha, na cúinsí inar tharla siad, éinne a bhí i láthair ag an am agus an bhaint a bhí acu leis an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tarlúint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.</w:t>
            </w: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7E1A7E" w:rsidRPr="00D742CE" w:rsidRDefault="007E1A7E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1A7E" w:rsidRPr="00D742CE" w:rsidTr="007E1A7E">
        <w:tc>
          <w:tcPr>
            <w:tcW w:w="9242" w:type="dxa"/>
          </w:tcPr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gram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</w:t>
            </w:r>
            <w:proofErr w:type="gram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bhfuil míniú ar bith tugtha ag an bpáiste, agus/nó na cúramóirí, ag lua ann chúis leis an bhfadhb nó an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tarlúint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reatha? (Sonraí)</w:t>
            </w: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7E1A7E" w:rsidRPr="00D742CE" w:rsidRDefault="007E1A7E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1A7E" w:rsidRPr="00D742CE" w:rsidTr="007E1A7E">
        <w:tc>
          <w:tcPr>
            <w:tcW w:w="9242" w:type="dxa"/>
          </w:tcPr>
          <w:p w:rsidR="00DF58B3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Déan cur síos ar staid sláinte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fisiciúil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, intinne and mothúchánach an pháiste, a</w:t>
            </w:r>
            <w:r w:rsidR="00DF58B3"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oiread agus is féidir</w:t>
            </w:r>
          </w:p>
          <w:p w:rsidR="00DF58B3" w:rsidRPr="00D742CE" w:rsidRDefault="00DF58B3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7E1A7E" w:rsidRPr="00D742CE" w:rsidRDefault="007E1A7E" w:rsidP="007E1A7E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    </w:t>
            </w:r>
          </w:p>
        </w:tc>
      </w:tr>
    </w:tbl>
    <w:p w:rsidR="007E1A7E" w:rsidRPr="00D742CE" w:rsidRDefault="007E1A7E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7E1A7E" w:rsidRPr="00D742CE" w:rsidRDefault="007E1A7E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7E1A7E" w:rsidRPr="00D742CE" w:rsidRDefault="007E1A7E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DF58B3" w:rsidRPr="00D742CE" w:rsidRDefault="00DF58B3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DF58B3" w:rsidRPr="00D742CE" w:rsidRDefault="00DF58B3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F58B3" w:rsidRPr="00D742CE" w:rsidTr="00E739E6">
        <w:trPr>
          <w:trHeight w:val="547"/>
        </w:trPr>
        <w:tc>
          <w:tcPr>
            <w:tcW w:w="9242" w:type="dxa"/>
          </w:tcPr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lastRenderedPageBreak/>
              <w:t>Má tá mí-úsáid páistí á maíomh, cé a cheaptar is cúis leis?</w:t>
            </w: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Cur san áireamh (má </w:t>
            </w:r>
            <w:r w:rsidR="00D742CE" w:rsidRPr="00D742CE">
              <w:rPr>
                <w:rFonts w:eastAsia="Times New Roman" w:cs="Arial"/>
                <w:b/>
                <w:color w:val="365F91" w:themeColor="accent1" w:themeShade="BF"/>
              </w:rPr>
              <w:t>tá</w:t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an t-eolas ar fáil) </w:t>
            </w:r>
          </w:p>
        </w:tc>
      </w:tr>
      <w:tr w:rsidR="00DF58B3" w:rsidRPr="00D742CE" w:rsidTr="00DF58B3">
        <w:tc>
          <w:tcPr>
            <w:tcW w:w="9242" w:type="dxa"/>
          </w:tcPr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Ainm:</w:t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ab/>
            </w: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ab/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ab/>
            </w:r>
          </w:p>
        </w:tc>
      </w:tr>
      <w:tr w:rsidR="00DF58B3" w:rsidRPr="00D742CE" w:rsidTr="00DF58B3">
        <w:tc>
          <w:tcPr>
            <w:tcW w:w="9242" w:type="dxa"/>
          </w:tcPr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Seoladh:</w:t>
            </w: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DF58B3" w:rsidRPr="00D742CE" w:rsidTr="00DF58B3">
        <w:tc>
          <w:tcPr>
            <w:tcW w:w="9242" w:type="dxa"/>
          </w:tcPr>
          <w:p w:rsidR="00DF58B3" w:rsidRPr="00D742CE" w:rsidRDefault="00DF58B3" w:rsidP="00DF58B3">
            <w:pPr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Méid na teagmhála leis an bpáiste: _</w:t>
            </w:r>
          </w:p>
          <w:p w:rsidR="00DF58B3" w:rsidRPr="00D742CE" w:rsidRDefault="00DF58B3" w:rsidP="00DF58B3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DF58B3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DF58B3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DF58B3" w:rsidRPr="00D742CE" w:rsidTr="00DF58B3">
        <w:tc>
          <w:tcPr>
            <w:tcW w:w="9242" w:type="dxa"/>
          </w:tcPr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Méid na teagmhála le páistí eile:</w:t>
            </w: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DF58B3" w:rsidRPr="00D742CE" w:rsidRDefault="00DF58B3" w:rsidP="006D7D8B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266967" w:rsidRPr="00D742CE" w:rsidRDefault="00266967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66967" w:rsidRPr="00D742CE" w:rsidTr="00266967">
        <w:tc>
          <w:tcPr>
            <w:tcW w:w="9242" w:type="dxa"/>
          </w:tcPr>
          <w:p w:rsidR="00266967" w:rsidRPr="00D742CE" w:rsidRDefault="00266967" w:rsidP="00266967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Déan cur síos (go </w:t>
            </w:r>
            <w:r w:rsidR="00D742CE" w:rsidRPr="00D742CE">
              <w:rPr>
                <w:rFonts w:eastAsia="Times New Roman" w:cs="Arial"/>
                <w:b/>
                <w:color w:val="365F91" w:themeColor="accent1" w:themeShade="BF"/>
              </w:rPr>
              <w:t>mion sonrach</w:t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) ar aon riosca a cheaptar go bhfuil </w:t>
            </w:r>
            <w:proofErr w:type="gram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</w:t>
            </w:r>
            <w:proofErr w:type="gram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páiste/na páistí sa chás seo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neamhchosanta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ina leith. </w:t>
            </w:r>
          </w:p>
          <w:p w:rsidR="00266967" w:rsidRPr="00D742CE" w:rsidRDefault="00266967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266967" w:rsidRPr="00D742CE" w:rsidRDefault="00266967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266967" w:rsidRPr="00D742CE" w:rsidRDefault="00266967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266967" w:rsidRPr="00D742CE" w:rsidRDefault="00266967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266967" w:rsidRPr="00D742CE" w:rsidRDefault="00266967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ED4280" w:rsidRPr="00D742CE" w:rsidRDefault="00ED4280" w:rsidP="001A61AA">
      <w:pPr>
        <w:spacing w:after="0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D4280" w:rsidRPr="00D742CE" w:rsidTr="00ED4280">
        <w:tc>
          <w:tcPr>
            <w:tcW w:w="9242" w:type="dxa"/>
          </w:tcPr>
          <w:p w:rsidR="00ED4280" w:rsidRPr="00D742CE" w:rsidRDefault="00ED4280" w:rsidP="00ED4280">
            <w:pPr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Céard a tharraing d’aird ar an eolas seo: </w:t>
            </w:r>
          </w:p>
          <w:p w:rsidR="00ED4280" w:rsidRPr="00D742CE" w:rsidRDefault="00ED4280" w:rsidP="001A61AA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ED4280" w:rsidRPr="00D742CE" w:rsidRDefault="00ED4280" w:rsidP="001A61AA">
      <w:pPr>
        <w:spacing w:after="0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D4280" w:rsidRPr="00D742CE" w:rsidTr="00ED4280">
        <w:tc>
          <w:tcPr>
            <w:tcW w:w="9242" w:type="dxa"/>
          </w:tcPr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Céard a spreag tú le do bhuairt a thuairisciú ag an am seo?</w:t>
            </w:r>
          </w:p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D4280" w:rsidRPr="00D742CE" w:rsidTr="00ED4280">
        <w:tc>
          <w:tcPr>
            <w:tcW w:w="9242" w:type="dxa"/>
          </w:tcPr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Cén fianaise atá ann go bhfuil dochar á dhéanamh san am i láthair?</w:t>
            </w:r>
          </w:p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ED4280" w:rsidRPr="00D742CE" w:rsidRDefault="00ED4280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ED4280" w:rsidRPr="00D742CE" w:rsidRDefault="00ED4280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E0139" w:rsidRPr="00D742CE" w:rsidTr="000E0139">
        <w:tc>
          <w:tcPr>
            <w:tcW w:w="9242" w:type="dxa"/>
          </w:tcPr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gram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</w:t>
            </w:r>
            <w:proofErr w:type="gram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bhfuil aon rud eile i saol an pháiste agus na gcúramóirí a bhféadfadh a bheith ábhartha sa chás reatha seo (mar shampla, andúil, fadhb sláinte meabhrach, tinneas nua, bás, nó deacracht ar bith </w:t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lastRenderedPageBreak/>
              <w:t>eile)?</w:t>
            </w: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0E0139" w:rsidRPr="00D742CE" w:rsidRDefault="000E0139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E0139" w:rsidRPr="00D742CE" w:rsidTr="000E0139">
        <w:tc>
          <w:tcPr>
            <w:tcW w:w="9242" w:type="dxa"/>
          </w:tcPr>
          <w:p w:rsidR="000E0139" w:rsidRPr="00D742CE" w:rsidRDefault="000E0139" w:rsidP="000E013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gram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</w:t>
            </w:r>
            <w:proofErr w:type="gram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bhfuil rud ar bith i gcás an pháiste a bhféadfadh a bheith cabhrach nó cosantach (mar shampla, teaghlach sínte nó tacaíocht pobail)?</w:t>
            </w:r>
          </w:p>
          <w:p w:rsidR="000E0139" w:rsidRPr="00D742CE" w:rsidRDefault="000E0139" w:rsidP="000E013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0E013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0E013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0E0139" w:rsidRPr="00D742CE" w:rsidRDefault="000E0139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E0139" w:rsidRPr="00D742CE" w:rsidTr="000E0139">
        <w:tc>
          <w:tcPr>
            <w:tcW w:w="9242" w:type="dxa"/>
          </w:tcPr>
          <w:p w:rsidR="000E0139" w:rsidRPr="00D742CE" w:rsidRDefault="000E0139" w:rsidP="000E013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An ndeachthas i mbun gnímh ar bith mar fhreagra ar an mbuairt nó </w:t>
            </w:r>
            <w:proofErr w:type="spell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tarlúint</w:t>
            </w:r>
            <w:proofErr w:type="spell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reatha seo? (Sonraí)</w:t>
            </w: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E0139" w:rsidRPr="00D742CE" w:rsidTr="000E0139">
        <w:tc>
          <w:tcPr>
            <w:tcW w:w="9242" w:type="dxa"/>
          </w:tcPr>
          <w:p w:rsidR="000E0139" w:rsidRPr="00D742CE" w:rsidRDefault="000E0139" w:rsidP="000E0139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gram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</w:t>
            </w:r>
            <w:proofErr w:type="gram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bhfuil </w:t>
            </w:r>
            <w:r w:rsidR="00D742CE" w:rsidRPr="00D742CE">
              <w:rPr>
                <w:rFonts w:eastAsia="Times New Roman" w:cs="Arial"/>
                <w:b/>
                <w:color w:val="365F91" w:themeColor="accent1" w:themeShade="BF"/>
              </w:rPr>
              <w:t>cúramóirí</w:t>
            </w: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ar an eolas go bhfuil an bhuairt seo á tuairisciú chuig an mbord sláinte?</w:t>
            </w: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0E0139" w:rsidRPr="00D742CE" w:rsidRDefault="000E0139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E0139" w:rsidRPr="00D742CE" w:rsidTr="000E0139">
        <w:tc>
          <w:tcPr>
            <w:tcW w:w="9242" w:type="dxa"/>
          </w:tcPr>
          <w:p w:rsidR="000E0139" w:rsidRPr="00D742CE" w:rsidRDefault="000E0139" w:rsidP="0022793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gramStart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</w:t>
            </w:r>
            <w:proofErr w:type="gramEnd"/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 xml:space="preserve"> bhfuil gá le beart cosantach pras ag an am seo?</w:t>
            </w:r>
          </w:p>
          <w:p w:rsidR="000E0139" w:rsidRPr="00D742CE" w:rsidRDefault="000E0139" w:rsidP="0022793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22793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22793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227931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0E0139" w:rsidRPr="00D742CE" w:rsidRDefault="000E0139" w:rsidP="001A61AA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E0139" w:rsidRPr="00D742CE" w:rsidTr="000E0139">
        <w:tc>
          <w:tcPr>
            <w:tcW w:w="9242" w:type="dxa"/>
          </w:tcPr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D742CE">
              <w:rPr>
                <w:rFonts w:eastAsia="Times New Roman" w:cs="Arial"/>
                <w:b/>
                <w:color w:val="365F91" w:themeColor="accent1" w:themeShade="BF"/>
              </w:rPr>
              <w:t>An bhfuil aon rud eile le lua:</w:t>
            </w: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  <w:p w:rsidR="000E0139" w:rsidRPr="00D742CE" w:rsidRDefault="000E0139" w:rsidP="001A61AA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1A61AA" w:rsidRPr="00D742CE" w:rsidRDefault="001A61AA" w:rsidP="001A61AA">
      <w:pPr>
        <w:pBdr>
          <w:bottom w:val="single" w:sz="12" w:space="1" w:color="auto"/>
        </w:pBd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Síniú: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  <w:t xml:space="preserve">Gaol leis </w:t>
      </w:r>
      <w:proofErr w:type="gramStart"/>
      <w:r w:rsidRPr="00D742CE">
        <w:rPr>
          <w:rFonts w:eastAsia="Times New Roman" w:cs="Arial"/>
          <w:b/>
          <w:color w:val="365F91" w:themeColor="accent1" w:themeShade="BF"/>
        </w:rPr>
        <w:t>an</w:t>
      </w:r>
      <w:proofErr w:type="gramEnd"/>
      <w:r w:rsidRPr="00D742CE">
        <w:rPr>
          <w:rFonts w:eastAsia="Times New Roman" w:cs="Arial"/>
          <w:b/>
          <w:color w:val="365F91" w:themeColor="accent1" w:themeShade="BF"/>
        </w:rPr>
        <w:t xml:space="preserve"> bpáiste:</w:t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  <w:r w:rsidRPr="00D742CE">
        <w:rPr>
          <w:rFonts w:eastAsia="Times New Roman" w:cs="Arial"/>
          <w:b/>
          <w:color w:val="365F91" w:themeColor="accent1" w:themeShade="BF"/>
        </w:rPr>
        <w:tab/>
      </w:r>
    </w:p>
    <w:p w:rsidR="001A61AA" w:rsidRPr="00D742CE" w:rsidRDefault="001A61AA" w:rsidP="001A61AA">
      <w:pPr>
        <w:pBdr>
          <w:bottom w:val="single" w:sz="12" w:space="1" w:color="auto"/>
        </w:pBd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1A61AA" w:rsidP="00337D3E">
      <w:pPr>
        <w:pBdr>
          <w:bottom w:val="single" w:sz="12" w:space="1" w:color="auto"/>
        </w:pBd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>Dáta:</w:t>
      </w:r>
    </w:p>
    <w:p w:rsidR="00337D3E" w:rsidRPr="00D742CE" w:rsidRDefault="00337D3E" w:rsidP="00337D3E">
      <w:pPr>
        <w:pBdr>
          <w:bottom w:val="single" w:sz="12" w:space="1" w:color="auto"/>
        </w:pBd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1A61AA" w:rsidRPr="00D742CE" w:rsidRDefault="00D24F7E" w:rsidP="00337D3E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D742CE">
        <w:rPr>
          <w:rFonts w:eastAsia="Times New Roman" w:cs="Arial"/>
          <w:b/>
          <w:color w:val="365F91" w:themeColor="accent1" w:themeShade="BF"/>
        </w:rPr>
        <w:t xml:space="preserve">Tógtha ó </w:t>
      </w:r>
      <w:r w:rsidR="00337D3E" w:rsidRPr="00D742CE">
        <w:rPr>
          <w:rFonts w:eastAsia="Times New Roman" w:cs="Arial"/>
          <w:b/>
          <w:color w:val="365F91" w:themeColor="accent1" w:themeShade="BF"/>
        </w:rPr>
        <w:t>Tús Áite do Leanaí: Treoir Náisiúnta um Chosaint agus Leas Leanaí</w:t>
      </w:r>
      <w:r w:rsidRPr="00D742CE">
        <w:rPr>
          <w:rFonts w:eastAsia="Times New Roman" w:cs="Arial"/>
          <w:b/>
          <w:color w:val="365F91" w:themeColor="accent1" w:themeShade="BF"/>
        </w:rPr>
        <w:t>. AN ROINN LEANAÍ AGUS GNÓTHAÍ ÓIGE 2011</w:t>
      </w:r>
    </w:p>
    <w:p w:rsidR="001B135B" w:rsidRPr="00D742CE" w:rsidRDefault="001B135B">
      <w:pPr>
        <w:rPr>
          <w:b/>
        </w:rPr>
      </w:pPr>
      <w:bookmarkStart w:id="0" w:name="_GoBack"/>
      <w:bookmarkEnd w:id="0"/>
    </w:p>
    <w:sectPr w:rsidR="001B135B" w:rsidRPr="00D742CE" w:rsidSect="00416A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AA" w:rsidRDefault="001A61AA" w:rsidP="001A61AA">
      <w:pPr>
        <w:spacing w:after="0" w:line="240" w:lineRule="auto"/>
      </w:pPr>
      <w:r>
        <w:separator/>
      </w:r>
    </w:p>
  </w:endnote>
  <w:endnote w:type="continuationSeparator" w:id="0">
    <w:p w:rsidR="001A61AA" w:rsidRDefault="001A61AA" w:rsidP="001A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AA" w:rsidRDefault="001A61AA" w:rsidP="001A61AA">
      <w:pPr>
        <w:spacing w:after="0" w:line="240" w:lineRule="auto"/>
      </w:pPr>
      <w:r>
        <w:separator/>
      </w:r>
    </w:p>
  </w:footnote>
  <w:footnote w:type="continuationSeparator" w:id="0">
    <w:p w:rsidR="001A61AA" w:rsidRDefault="001A61AA" w:rsidP="001A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1A61AA" w:rsidRPr="00D742CE">
      <w:trPr>
        <w:trHeight w:val="288"/>
      </w:trPr>
      <w:sdt>
        <w:sdtPr>
          <w:rPr>
            <w:rFonts w:asciiTheme="majorHAnsi" w:eastAsia="Times New Roman" w:hAnsiTheme="majorHAnsi" w:cstheme="majorBidi"/>
            <w:b/>
            <w:bCs/>
            <w:color w:val="4F81BD" w:themeColor="accent1"/>
            <w:sz w:val="26"/>
            <w:szCs w:val="26"/>
          </w:rPr>
          <w:alias w:val="Title"/>
          <w:id w:val="77761602"/>
          <w:placeholder>
            <w:docPart w:val="CBAB7648D6ED423296CE87B9CE34A5F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A61AA" w:rsidRPr="00D742CE" w:rsidRDefault="001A61AA" w:rsidP="00337D3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>Foirm</w:t>
              </w:r>
              <w:proofErr w:type="spellEnd"/>
              <w:r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 xml:space="preserve"> Tuairiscithe Caighdeánach </w:t>
              </w:r>
              <w:r w:rsidR="00337D3E"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>chun ábhair imní maidir le</w:t>
              </w:r>
              <w:r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 xml:space="preserve"> cosaint </w:t>
              </w:r>
              <w:r w:rsidR="00337D3E"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>nó</w:t>
              </w:r>
              <w:r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 xml:space="preserve"> leas leanaí</w:t>
              </w:r>
              <w:r w:rsidR="00337D3E" w:rsidRPr="00D742CE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26"/>
                  <w:szCs w:val="26"/>
                </w:rPr>
                <w:t xml:space="preserve"> a thuairiscí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0EF9C5E8E516431E811688FD9A40064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A61AA" w:rsidRPr="00D742CE" w:rsidRDefault="001A61AA" w:rsidP="001A61A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742C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1A61AA" w:rsidRPr="00D742CE" w:rsidRDefault="001A6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2DF5"/>
    <w:multiLevelType w:val="hybridMultilevel"/>
    <w:tmpl w:val="B66CC7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61AA"/>
    <w:rsid w:val="000E0139"/>
    <w:rsid w:val="001A61AA"/>
    <w:rsid w:val="001B135B"/>
    <w:rsid w:val="00266967"/>
    <w:rsid w:val="00337D3E"/>
    <w:rsid w:val="00416ABA"/>
    <w:rsid w:val="007E1A7E"/>
    <w:rsid w:val="00D24F7E"/>
    <w:rsid w:val="00D742CE"/>
    <w:rsid w:val="00DF58B3"/>
    <w:rsid w:val="00EC0820"/>
    <w:rsid w:val="00E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6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A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AA"/>
  </w:style>
  <w:style w:type="paragraph" w:styleId="Footer">
    <w:name w:val="footer"/>
    <w:basedOn w:val="Normal"/>
    <w:link w:val="FooterChar"/>
    <w:uiPriority w:val="99"/>
    <w:unhideWhenUsed/>
    <w:rsid w:val="001A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AA"/>
  </w:style>
  <w:style w:type="paragraph" w:styleId="BalloonText">
    <w:name w:val="Balloon Text"/>
    <w:basedOn w:val="Normal"/>
    <w:link w:val="BalloonTextChar"/>
    <w:uiPriority w:val="99"/>
    <w:semiHidden/>
    <w:unhideWhenUsed/>
    <w:rsid w:val="001A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61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A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AA"/>
  </w:style>
  <w:style w:type="paragraph" w:styleId="Footer">
    <w:name w:val="footer"/>
    <w:basedOn w:val="Normal"/>
    <w:link w:val="FooterChar"/>
    <w:uiPriority w:val="99"/>
    <w:unhideWhenUsed/>
    <w:rsid w:val="001A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AA"/>
  </w:style>
  <w:style w:type="paragraph" w:styleId="BalloonText">
    <w:name w:val="Balloon Text"/>
    <w:basedOn w:val="Normal"/>
    <w:link w:val="BalloonTextChar"/>
    <w:uiPriority w:val="99"/>
    <w:semiHidden/>
    <w:unhideWhenUsed/>
    <w:rsid w:val="001A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B7648D6ED423296CE87B9CE34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3D81-1ED6-4239-95AD-F56C4ADF4D5B}"/>
      </w:docPartPr>
      <w:docPartBody>
        <w:p w:rsidR="0030733F" w:rsidRDefault="0014645A" w:rsidP="0014645A">
          <w:pPr>
            <w:pStyle w:val="CBAB7648D6ED423296CE87B9CE34A5F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EF9C5E8E516431E811688FD9A40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5112-1C1A-41A3-B469-B6AE6F07F5B5}"/>
      </w:docPartPr>
      <w:docPartBody>
        <w:p w:rsidR="0030733F" w:rsidRDefault="0014645A" w:rsidP="0014645A">
          <w:pPr>
            <w:pStyle w:val="0EF9C5E8E516431E811688FD9A40064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645A"/>
    <w:rsid w:val="0014645A"/>
    <w:rsid w:val="0030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B7648D6ED423296CE87B9CE34A5F1">
    <w:name w:val="CBAB7648D6ED423296CE87B9CE34A5F1"/>
    <w:rsid w:val="0014645A"/>
  </w:style>
  <w:style w:type="paragraph" w:customStyle="1" w:styleId="0EF9C5E8E516431E811688FD9A400645">
    <w:name w:val="0EF9C5E8E516431E811688FD9A400645"/>
    <w:rsid w:val="001464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BCD3F-14D8-4D43-BB9D-0142ED41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Tuairiscithe Caighdeánach um Thuairisciú imní i dtaca le cosaint agus leas leanaí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Tuairiscithe Caighdeánach chun ábhair imní maidir le cosaint nó leas leanaí a thuairiscí</dc:title>
  <dc:creator>Ciara Ní Bhroin</dc:creator>
  <cp:lastModifiedBy>cspainneach</cp:lastModifiedBy>
  <cp:revision>5</cp:revision>
  <dcterms:created xsi:type="dcterms:W3CDTF">2015-04-08T09:39:00Z</dcterms:created>
  <dcterms:modified xsi:type="dcterms:W3CDTF">2015-04-08T12:08:00Z</dcterms:modified>
</cp:coreProperties>
</file>